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793D5A61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.13.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>sprzętu specjalistycznego na potrzeby Instytucji wspierających osoby 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0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0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1008A29D" w:rsidR="00C2464C" w:rsidRPr="004F6719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890F53" w:rsidRPr="004F6719">
        <w:rPr>
          <w:rFonts w:asciiTheme="minorHAnsi" w:hAnsiTheme="minorHAnsi" w:cstheme="minorHAnsi"/>
          <w:b/>
        </w:rPr>
        <w:t>40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1838"/>
      </w:tblGrid>
      <w:tr w:rsidR="00C2464C" w:rsidRPr="004F6719" w14:paraId="60DACB03" w14:textId="77777777" w:rsidTr="00B33BD3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F2429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3B0CE4" w14:textId="2CC17702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4B60D6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woj. opolskim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A520E" w14:textId="3147A864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30595E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4F6719" w14:paraId="5F2A108E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975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69F66" w14:textId="77777777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FA59" w14:textId="77777777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C2464C" w:rsidRPr="004F6719" w14:paraId="2CA42F57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0AD3" w14:textId="77777777" w:rsidR="00C2464C" w:rsidRPr="004F671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86E" w14:textId="77777777" w:rsidR="00C2464C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D77" w14:textId="77777777" w:rsidR="00C2464C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90F53" w:rsidRPr="004F6719" w14:paraId="5CA9DE2F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DFAB" w14:textId="77777777" w:rsidR="00890F53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6C67" w14:textId="77777777" w:rsidR="00890F53" w:rsidRPr="004F671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7A0" w14:textId="77777777" w:rsidR="00890F53" w:rsidRPr="004F671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2464C" w:rsidRPr="004F6719" w14:paraId="5A91F9E0" w14:textId="77777777" w:rsidTr="00B33BD3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9F97" w14:textId="77777777" w:rsidR="00C2464C" w:rsidRPr="004F6719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0FD" w14:textId="77777777" w:rsidR="00C2464C" w:rsidRPr="004F6719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A94" w14:textId="77777777" w:rsidR="00C2464C" w:rsidRPr="004F6719" w:rsidRDefault="00BD0B6B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2D2BE35D" w14:textId="0B0C25C0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1" w:name="_Hlk47078402"/>
      <w:r w:rsidRPr="004F6719">
        <w:rPr>
          <w:rFonts w:asciiTheme="minorHAnsi" w:hAnsiTheme="minorHAnsi" w:cstheme="minorHAnsi"/>
        </w:rPr>
        <w:t>Parametry lóżka:</w:t>
      </w:r>
    </w:p>
    <w:bookmarkEnd w:id="1"/>
    <w:p w14:paraId="091FD21A" w14:textId="7C291CEB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205-210 cm +/- 5 cm, szerokość: 100-105 cm +/- 5 cm,</w:t>
      </w:r>
    </w:p>
    <w:p w14:paraId="24CBE612" w14:textId="0A13559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łóżko z powierzchnią leża metalową wypełnioną listwami sprężynującymi. leże podzielone na 4 segmenty i posiadające dwa pojedyncze silniki sterowane indywidualnie (na pilot); leże o </w:t>
      </w:r>
      <w:r w:rsidRPr="004F6719">
        <w:rPr>
          <w:rFonts w:asciiTheme="minorHAnsi" w:hAnsiTheme="minorHAnsi" w:cstheme="minorHAnsi"/>
          <w:lang w:bidi="he-IL"/>
        </w:rPr>
        <w:lastRenderedPageBreak/>
        <w:t>wymiarach 90 x 200 cm; regulacja segmentów oparcia pleców: 0-70°; regulacja segmentu oparcia podudzi 0-20°; prześwit pod łóżkiem 15-20 cm,</w:t>
      </w:r>
    </w:p>
    <w:p w14:paraId="3D4603FA" w14:textId="64243FE8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barierki boczne wyposażone w bezpieczny mechanizm zamknięcia, uniemożliwiający przypadkowe opuszczenie przez osobę leżącą,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5A0DA891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bookmarkStart w:id="2" w:name="_GoBack"/>
      <w:r w:rsidRPr="004F6719">
        <w:rPr>
          <w:rFonts w:asciiTheme="minorHAnsi" w:hAnsiTheme="minorHAnsi" w:cstheme="minorHAnsi"/>
          <w:lang w:bidi="he-IL"/>
        </w:rPr>
        <w:t>materac na łóżko o wymiarach: min. 200 x 90 x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 w:rsidRPr="000B13D2">
        <w:rPr>
          <w:rFonts w:asciiTheme="minorHAnsi" w:hAnsiTheme="minorHAnsi" w:cstheme="minorHAnsi"/>
          <w:lang w:bidi="he-IL"/>
        </w:rPr>
        <w:t>20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>
        <w:rPr>
          <w:rFonts w:asciiTheme="minorHAnsi" w:hAnsiTheme="minorHAnsi" w:cstheme="minorHAnsi"/>
          <w:color w:val="FF0000"/>
          <w:lang w:bidi="he-IL"/>
        </w:rPr>
        <w:t>c</w:t>
      </w:r>
      <w:r w:rsidRPr="00505920">
        <w:rPr>
          <w:rFonts w:asciiTheme="minorHAnsi" w:hAnsiTheme="minorHAnsi" w:cstheme="minorHAnsi"/>
          <w:color w:val="FF0000"/>
          <w:lang w:bidi="he-IL"/>
        </w:rPr>
        <w:t xml:space="preserve">m </w:t>
      </w:r>
      <w:r w:rsidRPr="004F6719">
        <w:rPr>
          <w:rFonts w:asciiTheme="minorHAnsi" w:hAnsiTheme="minorHAnsi" w:cstheme="minorHAnsi"/>
          <w:lang w:bidi="he-IL"/>
        </w:rPr>
        <w:t>(l x b x h) z pianki poliuretanowej, w pokrowcu paroprzepuszczalnym (oddychającym), nieprzemakalnym, zmywalnym, hypoalergicznym, z zamkiem błyskawicznym ułatwiający zdejmowanie, z możliwością prania pokrowca w temp. pow. 60° c i jego dezynfekcji.- dostosowany do wymiarów lóżka.</w:t>
      </w:r>
    </w:p>
    <w:bookmarkEnd w:id="2"/>
    <w:p w14:paraId="4A89676D" w14:textId="2426067F" w:rsidR="00B27FDA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kolor pokrowca: biały </w:t>
      </w:r>
    </w:p>
    <w:p w14:paraId="14519E90" w14:textId="7F02637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5826FF" w:rsidRPr="004F6719">
        <w:rPr>
          <w:rFonts w:asciiTheme="minorHAnsi" w:hAnsiTheme="minorHAnsi" w:cstheme="minorHAnsi"/>
        </w:rPr>
        <w:t>12</w:t>
      </w:r>
      <w:r w:rsidRPr="004F6719">
        <w:rPr>
          <w:rFonts w:asciiTheme="minorHAnsi" w:hAnsiTheme="minorHAnsi" w:cstheme="minorHAnsi"/>
        </w:rPr>
        <w:t xml:space="preserve"> miesięcy.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410AB9CC" w:rsidR="005826FF" w:rsidRPr="004F6719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40 szt. a w tym: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713"/>
        <w:gridCol w:w="1701"/>
      </w:tblGrid>
      <w:tr w:rsidR="005826FF" w:rsidRPr="004F6719" w14:paraId="56264795" w14:textId="77777777" w:rsidTr="007244EA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2E82A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A17079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483F0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5826FF" w:rsidRPr="004F6719" w14:paraId="5FDDC6A3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E37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94AB7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3F1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5826FF" w:rsidRPr="004F6719" w14:paraId="52466A5E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CFF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E0D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6346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826FF" w:rsidRPr="004F6719" w14:paraId="3491D38D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E63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ECB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FAEA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826FF" w:rsidRPr="004F6719" w14:paraId="6649B3A9" w14:textId="77777777" w:rsidTr="007244EA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B51" w14:textId="77777777" w:rsidR="005826FF" w:rsidRPr="004F6719" w:rsidRDefault="005826FF" w:rsidP="007244EA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5D1F" w14:textId="77777777" w:rsidR="005826FF" w:rsidRPr="004F6719" w:rsidRDefault="005826FF" w:rsidP="007244EA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6146" w14:textId="77777777" w:rsidR="005826FF" w:rsidRPr="004F6719" w:rsidRDefault="005826FF" w:rsidP="007244E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67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 po napompowaniu: długość 195 cm +/- 5 cm, szerokość: 90 cm +/- 3 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kolor: biały lub granatowy,</w:t>
      </w:r>
    </w:p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142223E1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Gwarancja min. 12 miesięcy.</w:t>
      </w:r>
    </w:p>
    <w:p w14:paraId="552C6A83" w14:textId="77777777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Certyfikat CE.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09BB2" w14:textId="77777777" w:rsidR="003E7BF2" w:rsidRDefault="003E7BF2">
      <w:r>
        <w:separator/>
      </w:r>
    </w:p>
  </w:endnote>
  <w:endnote w:type="continuationSeparator" w:id="0">
    <w:p w14:paraId="3171A387" w14:textId="77777777" w:rsidR="003E7BF2" w:rsidRDefault="003E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0B13D2">
          <w:rPr>
            <w:rFonts w:ascii="Arial" w:hAnsi="Arial" w:cs="Arial"/>
            <w:noProof/>
          </w:rPr>
          <w:t>2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3B12D" w14:textId="77777777" w:rsidR="003E7BF2" w:rsidRDefault="003E7BF2">
      <w:r>
        <w:separator/>
      </w:r>
    </w:p>
  </w:footnote>
  <w:footnote w:type="continuationSeparator" w:id="0">
    <w:p w14:paraId="7ACB703A" w14:textId="77777777" w:rsidR="003E7BF2" w:rsidRDefault="003E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3D2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E7BF2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05920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5A6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4F0B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46BCA"/>
    <w:rsid w:val="007535CA"/>
    <w:rsid w:val="00761FDE"/>
    <w:rsid w:val="00771F08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906B00"/>
    <w:rsid w:val="00922B75"/>
    <w:rsid w:val="00925D50"/>
    <w:rsid w:val="00935E46"/>
    <w:rsid w:val="009447B6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60D"/>
    <w:rsid w:val="00C0514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4680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1B55"/>
    <w:rsid w:val="00F93966"/>
    <w:rsid w:val="00F949F7"/>
    <w:rsid w:val="00FA04D0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5D24-D199-4F1E-911B-63CD31B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6</cp:revision>
  <cp:lastPrinted>2020-09-08T12:57:00Z</cp:lastPrinted>
  <dcterms:created xsi:type="dcterms:W3CDTF">2020-09-14T09:56:00Z</dcterms:created>
  <dcterms:modified xsi:type="dcterms:W3CDTF">2020-09-14T12:51:00Z</dcterms:modified>
</cp:coreProperties>
</file>