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3B69A3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3B69A3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3B69A3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3B69A3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3B69A3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3B69A3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636AC3E3" w:rsidR="00AC2351" w:rsidRPr="003B69A3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3B69A3">
        <w:rPr>
          <w:rFonts w:ascii="Arial" w:hAnsi="Arial" w:cs="Arial"/>
          <w:b/>
          <w:bCs/>
        </w:rPr>
        <w:t>Znak sprawy</w:t>
      </w:r>
      <w:r w:rsidR="0044235B" w:rsidRPr="003B69A3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3B69A3">
        <w:rPr>
          <w:rFonts w:ascii="Arial" w:hAnsi="Arial" w:cs="Arial"/>
          <w:b/>
          <w:bCs/>
        </w:rPr>
        <w:t>UZP.4011.</w:t>
      </w:r>
      <w:r w:rsidR="00B431E6">
        <w:rPr>
          <w:rFonts w:ascii="Arial" w:hAnsi="Arial" w:cs="Arial"/>
          <w:b/>
          <w:bCs/>
        </w:rPr>
        <w:t>1</w:t>
      </w:r>
      <w:r w:rsidR="00790CE0" w:rsidRPr="003B69A3">
        <w:rPr>
          <w:rFonts w:ascii="Arial" w:hAnsi="Arial" w:cs="Arial"/>
          <w:b/>
          <w:bCs/>
        </w:rPr>
        <w:t>3</w:t>
      </w:r>
      <w:r w:rsidR="00B038C2" w:rsidRPr="003B69A3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3B69A3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3B69A3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Nazwa nadana </w:t>
      </w:r>
      <w:r w:rsidR="0044235B" w:rsidRPr="003B69A3">
        <w:rPr>
          <w:rFonts w:ascii="Arial" w:hAnsi="Arial" w:cs="Arial"/>
        </w:rPr>
        <w:t>zamówieniu przez Zamawiającego:</w:t>
      </w:r>
    </w:p>
    <w:p w14:paraId="3FC3A0D4" w14:textId="4ACE515A" w:rsidR="00B13507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100781572"/>
      <w:bookmarkStart w:id="5" w:name="_Hlk80559259"/>
      <w:bookmarkStart w:id="6" w:name="_Hlk71719236"/>
      <w:bookmarkStart w:id="7" w:name="_Hlk71717377"/>
      <w:bookmarkStart w:id="8" w:name="_Hlk67244040"/>
      <w:r w:rsidRPr="003B69A3">
        <w:rPr>
          <w:rFonts w:ascii="Arial" w:hAnsi="Arial" w:cs="Arial"/>
          <w:b/>
        </w:rPr>
        <w:t>Zo</w:t>
      </w:r>
      <w:r w:rsidRPr="003B69A3">
        <w:rPr>
          <w:rFonts w:ascii="Arial" w:hAnsi="Arial" w:cs="Arial"/>
          <w:b/>
          <w:bCs/>
        </w:rPr>
        <w:t>rganizowanie i przeprowadzenie wizyty studyjnej z zakresu ekonomii społecznej</w:t>
      </w:r>
      <w:r w:rsidR="00B431E6">
        <w:rPr>
          <w:rFonts w:ascii="Arial" w:hAnsi="Arial" w:cs="Arial"/>
          <w:b/>
          <w:bCs/>
        </w:rPr>
        <w:t>.</w:t>
      </w:r>
    </w:p>
    <w:bookmarkEnd w:id="4"/>
    <w:p w14:paraId="3B8B7FC1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28D4C21C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5CABF17D" w14:textId="47E20C3F" w:rsidR="00B038C2" w:rsidRPr="003B69A3" w:rsidRDefault="00790CE0" w:rsidP="00577649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7"/>
    <w:bookmarkEnd w:id="8"/>
    <w:p w14:paraId="62ADC7F6" w14:textId="1949CE1F" w:rsidR="00AC2351" w:rsidRPr="003B69A3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  <w:b/>
          <w:u w:val="single" w:color="000000"/>
        </w:rPr>
        <w:t>Ogłoszenie o zamówieniu zostało:</w:t>
      </w:r>
      <w:r w:rsidRPr="003B69A3">
        <w:rPr>
          <w:rFonts w:ascii="Arial" w:hAnsi="Arial" w:cs="Arial"/>
          <w:b/>
        </w:rPr>
        <w:t xml:space="preserve"> </w:t>
      </w:r>
    </w:p>
    <w:p w14:paraId="1D28F73D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0A54AF1A" w:rsidR="00AC2351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3B69A3">
        <w:rPr>
          <w:rFonts w:ascii="Arial" w:hAnsi="Arial" w:cs="Arial"/>
        </w:rPr>
        <w:t>zamieszczone w Biuletynie Zamówień Publicznych –</w:t>
      </w:r>
      <w:hyperlink r:id="rId8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3B69A3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r w:rsidR="002B0B7E" w:rsidRPr="003B69A3">
        <w:rPr>
          <w:rStyle w:val="Hipercze"/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</w:t>
      </w:r>
      <w:r w:rsidR="007733F9" w:rsidRPr="003B69A3">
        <w:rPr>
          <w:rFonts w:ascii="Arial" w:hAnsi="Arial" w:cs="Arial"/>
        </w:rPr>
        <w:t>dniu</w:t>
      </w:r>
      <w:r w:rsidR="003A3E14">
        <w:rPr>
          <w:rFonts w:ascii="Arial" w:hAnsi="Arial" w:cs="Arial"/>
        </w:rPr>
        <w:t xml:space="preserve"> 04.10.2022</w:t>
      </w:r>
      <w:r w:rsidR="007733F9" w:rsidRPr="003B69A3">
        <w:rPr>
          <w:rFonts w:ascii="Arial" w:hAnsi="Arial" w:cs="Arial"/>
        </w:rPr>
        <w:t xml:space="preserve">r. </w:t>
      </w:r>
      <w:r w:rsidR="002F5FB0" w:rsidRPr="003B69A3">
        <w:rPr>
          <w:rFonts w:ascii="Arial" w:hAnsi="Arial" w:cs="Arial"/>
        </w:rPr>
        <w:t>n</w:t>
      </w:r>
      <w:r w:rsidRPr="003B69A3">
        <w:rPr>
          <w:rFonts w:ascii="Arial" w:hAnsi="Arial" w:cs="Arial"/>
        </w:rPr>
        <w:t>r ogłoszenia</w:t>
      </w:r>
      <w:r w:rsidR="00D809CF">
        <w:rPr>
          <w:rFonts w:ascii="Arial" w:hAnsi="Arial" w:cs="Arial"/>
        </w:rPr>
        <w:t xml:space="preserve"> </w:t>
      </w:r>
      <w:r w:rsidR="00D809CF" w:rsidRPr="00D809CF">
        <w:rPr>
          <w:rFonts w:ascii="Arial" w:hAnsi="Arial" w:cs="Arial"/>
        </w:rPr>
        <w:t>2022/BZP 00376181/01</w:t>
      </w:r>
      <w:r w:rsidR="00D809CF">
        <w:rPr>
          <w:rFonts w:ascii="Arial" w:hAnsi="Arial" w:cs="Arial"/>
        </w:rPr>
        <w:t>.</w:t>
      </w:r>
    </w:p>
    <w:p w14:paraId="15795D93" w14:textId="430A4A50" w:rsidR="00B038C2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opublikowane na stronie internetowej </w:t>
      </w:r>
      <w:r w:rsidR="00B038C2" w:rsidRPr="003B69A3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dniu</w:t>
      </w:r>
      <w:r w:rsidR="003A3E14">
        <w:rPr>
          <w:rFonts w:ascii="Arial" w:hAnsi="Arial" w:cs="Arial"/>
        </w:rPr>
        <w:t xml:space="preserve"> 04.10.</w:t>
      </w:r>
      <w:r w:rsidR="00FF6815" w:rsidRPr="003B69A3">
        <w:rPr>
          <w:rFonts w:ascii="Arial" w:hAnsi="Arial" w:cs="Arial"/>
        </w:rPr>
        <w:t>2022r.</w:t>
      </w:r>
      <w:r w:rsidRPr="003B69A3">
        <w:rPr>
          <w:rFonts w:ascii="Arial" w:hAnsi="Arial" w:cs="Arial"/>
        </w:rPr>
        <w:t xml:space="preserve"> </w:t>
      </w:r>
    </w:p>
    <w:p w14:paraId="2C6B7334" w14:textId="168B5170" w:rsidR="004F1A2F" w:rsidRPr="003B69A3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Pr="003B69A3">
        <w:rPr>
          <w:rFonts w:ascii="Arial" w:hAnsi="Arial" w:cs="Arial"/>
          <w:lang w:eastAsia="ar-SA"/>
        </w:rPr>
        <w:t xml:space="preserve"> od dnia</w:t>
      </w:r>
      <w:r w:rsidR="003A3E14">
        <w:rPr>
          <w:rFonts w:ascii="Arial" w:hAnsi="Arial" w:cs="Arial"/>
          <w:lang w:eastAsia="ar-SA"/>
        </w:rPr>
        <w:t xml:space="preserve"> 04.10.</w:t>
      </w:r>
      <w:r w:rsidR="00FF6815" w:rsidRPr="003B69A3">
        <w:rPr>
          <w:rFonts w:ascii="Arial" w:hAnsi="Arial" w:cs="Arial"/>
          <w:lang w:eastAsia="ar-SA"/>
        </w:rPr>
        <w:t>2022r</w:t>
      </w:r>
      <w:r w:rsidR="009F6DD9" w:rsidRPr="003B69A3">
        <w:rPr>
          <w:rFonts w:ascii="Arial" w:hAnsi="Arial" w:cs="Arial"/>
          <w:lang w:eastAsia="ar-SA"/>
        </w:rPr>
        <w:t>.</w:t>
      </w:r>
    </w:p>
    <w:p w14:paraId="034D5639" w14:textId="77777777" w:rsidR="00636D4D" w:rsidRPr="003B69A3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3B69A3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3B69A3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3B69A3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1337B8DE" w:rsidR="00AC2351" w:rsidRPr="003B69A3" w:rsidRDefault="00D57A3E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D57A3E">
        <w:rPr>
          <w:rFonts w:ascii="Arial" w:hAnsi="Arial" w:cs="Arial"/>
          <w:b/>
          <w:bCs/>
          <w:highlight w:val="yellow"/>
        </w:rPr>
        <w:t>c844b455-563c-4be0-a372-66ea884f037a</w:t>
      </w:r>
      <w:r w:rsidR="0044235B" w:rsidRPr="003B69A3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3B69A3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3B69A3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3B69A3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ul. Głogowska 25 C 45–315 Opole</w:t>
      </w:r>
    </w:p>
    <w:p w14:paraId="5FA3AA6F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w imieniu, którego występuje Dyrektor ROPS</w:t>
      </w:r>
    </w:p>
    <w:p w14:paraId="24CE489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3B69A3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3B69A3" w:rsidRDefault="00000000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3B69A3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3B69A3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3B69A3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3B69A3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3B69A3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3B69A3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2.</w:t>
      </w:r>
      <w:r w:rsidR="00890D3C" w:rsidRPr="003B69A3">
        <w:rPr>
          <w:rFonts w:ascii="Arial" w:hAnsi="Arial" w:cs="Arial"/>
          <w:b/>
          <w:bCs/>
          <w:lang w:eastAsia="x-none"/>
        </w:rPr>
        <w:t xml:space="preserve"> </w:t>
      </w:r>
      <w:r w:rsidRPr="003B69A3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3B69A3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D48F596" w:rsidR="00816A0B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3B69A3">
        <w:rPr>
          <w:rFonts w:ascii="Arial" w:hAnsi="Arial" w:cs="Arial"/>
          <w:b/>
          <w:bCs/>
        </w:rPr>
        <w:t>w trybie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/>
        </w:rPr>
        <w:t xml:space="preserve">podstawowym </w:t>
      </w:r>
      <w:r w:rsidRPr="003B69A3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3B69A3">
        <w:rPr>
          <w:rFonts w:ascii="Arial" w:hAnsi="Arial" w:cs="Arial"/>
        </w:rPr>
        <w:t>Dz.U. 20</w:t>
      </w:r>
      <w:r w:rsidR="00B13507" w:rsidRPr="003B69A3">
        <w:rPr>
          <w:rFonts w:ascii="Arial" w:hAnsi="Arial" w:cs="Arial"/>
        </w:rPr>
        <w:t>2</w:t>
      </w:r>
      <w:r w:rsidR="00B431E6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 xml:space="preserve">, poz. </w:t>
      </w:r>
      <w:bookmarkEnd w:id="10"/>
      <w:r w:rsidR="00B431E6">
        <w:rPr>
          <w:rFonts w:ascii="Arial" w:hAnsi="Arial" w:cs="Arial"/>
        </w:rPr>
        <w:t>1710</w:t>
      </w:r>
      <w:r w:rsidR="00443291">
        <w:rPr>
          <w:rFonts w:ascii="Arial" w:hAnsi="Arial" w:cs="Arial"/>
        </w:rPr>
        <w:t xml:space="preserve"> ze zm.</w:t>
      </w:r>
      <w:r w:rsidR="00425A93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</w:t>
      </w:r>
      <w:r w:rsidR="00C5407C" w:rsidRPr="003B69A3">
        <w:rPr>
          <w:rFonts w:ascii="Arial" w:hAnsi="Arial" w:cs="Arial"/>
        </w:rPr>
        <w:t xml:space="preserve">dalej </w:t>
      </w:r>
      <w:r w:rsidR="00194561" w:rsidRPr="003B69A3">
        <w:rPr>
          <w:rFonts w:ascii="Arial" w:hAnsi="Arial" w:cs="Arial"/>
        </w:rPr>
        <w:t>zwana:</w:t>
      </w:r>
      <w:r w:rsidR="00C5407C" w:rsidRPr="003B69A3">
        <w:rPr>
          <w:rFonts w:ascii="Arial" w:hAnsi="Arial" w:cs="Arial"/>
        </w:rPr>
        <w:t xml:space="preserve"> ustaw</w:t>
      </w:r>
      <w:r w:rsidR="00194561" w:rsidRPr="003B69A3">
        <w:rPr>
          <w:rFonts w:ascii="Arial" w:hAnsi="Arial" w:cs="Arial"/>
        </w:rPr>
        <w:t>ą</w:t>
      </w:r>
      <w:r w:rsidR="00C5407C" w:rsidRPr="003B69A3">
        <w:rPr>
          <w:rFonts w:ascii="Arial" w:hAnsi="Arial" w:cs="Arial"/>
        </w:rPr>
        <w:t xml:space="preserve"> PZP</w:t>
      </w:r>
      <w:r w:rsidR="00194561" w:rsidRPr="003B69A3">
        <w:rPr>
          <w:rFonts w:ascii="Arial" w:hAnsi="Arial" w:cs="Arial"/>
        </w:rPr>
        <w:t>)</w:t>
      </w:r>
      <w:r w:rsidR="00C5407C" w:rsidRPr="003B69A3">
        <w:rPr>
          <w:rFonts w:ascii="Arial" w:hAnsi="Arial" w:cs="Arial"/>
        </w:rPr>
        <w:t xml:space="preserve"> </w:t>
      </w:r>
      <w:r w:rsidR="002B0B7E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o wartości zamówienia poniżej progu unijnego</w:t>
      </w:r>
      <w:bookmarkEnd w:id="9"/>
      <w:r w:rsidR="006A6B40" w:rsidRPr="003B69A3">
        <w:rPr>
          <w:rFonts w:ascii="Arial" w:hAnsi="Arial" w:cs="Arial"/>
        </w:rPr>
        <w:t xml:space="preserve">. </w:t>
      </w:r>
    </w:p>
    <w:p w14:paraId="2F83BBF0" w14:textId="77777777" w:rsidR="006A6B40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</w:rPr>
        <w:t>PZP.</w:t>
      </w:r>
    </w:p>
    <w:p w14:paraId="280039ED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  <w:lang w:eastAsia="x-none"/>
        </w:rPr>
        <w:t>PZP.</w:t>
      </w:r>
    </w:p>
    <w:p w14:paraId="2BBAFD22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rozliczeń w walucie obcej.</w:t>
      </w:r>
    </w:p>
    <w:p w14:paraId="2EFA00A2" w14:textId="596188A4" w:rsidR="00496AE3" w:rsidRPr="003B69A3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Zamawiający </w:t>
      </w:r>
      <w:r w:rsidR="00496AE3" w:rsidRPr="003B69A3">
        <w:rPr>
          <w:rFonts w:ascii="Arial" w:hAnsi="Arial" w:cs="Arial"/>
          <w:bCs/>
        </w:rPr>
        <w:t xml:space="preserve">nie </w:t>
      </w:r>
      <w:r w:rsidRPr="003B69A3">
        <w:rPr>
          <w:rFonts w:ascii="Arial" w:hAnsi="Arial" w:cs="Arial"/>
          <w:bCs/>
        </w:rPr>
        <w:t>dopuścił</w:t>
      </w:r>
      <w:r w:rsidR="000F5884" w:rsidRPr="003B69A3">
        <w:rPr>
          <w:rFonts w:ascii="Arial" w:hAnsi="Arial" w:cs="Arial"/>
          <w:bCs/>
        </w:rPr>
        <w:t xml:space="preserve"> składani</w:t>
      </w:r>
      <w:r w:rsidR="0044091D" w:rsidRPr="003B69A3">
        <w:rPr>
          <w:rFonts w:ascii="Arial" w:hAnsi="Arial" w:cs="Arial"/>
          <w:bCs/>
        </w:rPr>
        <w:t>a</w:t>
      </w:r>
      <w:r w:rsidR="000F5884" w:rsidRPr="003B69A3">
        <w:rPr>
          <w:rFonts w:ascii="Arial" w:hAnsi="Arial" w:cs="Arial"/>
          <w:bCs/>
        </w:rPr>
        <w:t xml:space="preserve"> ofert częściowych.</w:t>
      </w:r>
      <w:r w:rsidR="00496AE3" w:rsidRPr="003B69A3">
        <w:rPr>
          <w:rFonts w:ascii="Arial" w:hAnsi="Arial" w:cs="Arial"/>
          <w:bCs/>
        </w:rPr>
        <w:t xml:space="preserve"> Przedmiot zamówienia nie został podzielony na części ponieważ </w:t>
      </w:r>
      <w:r w:rsidR="00A33567" w:rsidRPr="003B69A3">
        <w:rPr>
          <w:rFonts w:ascii="Arial" w:hAnsi="Arial" w:cs="Arial"/>
          <w:bCs/>
        </w:rPr>
        <w:t>2</w:t>
      </w:r>
      <w:r w:rsidR="00A10EF8">
        <w:rPr>
          <w:rFonts w:ascii="Arial" w:hAnsi="Arial" w:cs="Arial"/>
          <w:bCs/>
        </w:rPr>
        <w:t xml:space="preserve">5 </w:t>
      </w:r>
      <w:r w:rsidR="00496AE3" w:rsidRPr="003B69A3">
        <w:rPr>
          <w:rFonts w:ascii="Arial" w:hAnsi="Arial" w:cs="Arial"/>
          <w:bCs/>
        </w:rPr>
        <w:t xml:space="preserve">uczestników </w:t>
      </w:r>
      <w:r w:rsidR="00A33567" w:rsidRPr="003B69A3">
        <w:rPr>
          <w:rFonts w:ascii="Arial" w:hAnsi="Arial" w:cs="Arial"/>
          <w:bCs/>
        </w:rPr>
        <w:t>wyjazdu</w:t>
      </w:r>
      <w:r w:rsidR="00496AE3" w:rsidRPr="003B69A3">
        <w:rPr>
          <w:rFonts w:ascii="Arial" w:hAnsi="Arial" w:cs="Arial"/>
          <w:bCs/>
        </w:rPr>
        <w:t xml:space="preserve"> stanowi jedną nierozłączną grupę. </w:t>
      </w:r>
    </w:p>
    <w:p w14:paraId="73B0EF48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3B69A3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RODO:</w:t>
      </w:r>
      <w:r w:rsidR="004A547F" w:rsidRPr="003B69A3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3B69A3">
        <w:rPr>
          <w:rFonts w:ascii="Arial" w:hAnsi="Arial" w:cs="Arial"/>
          <w:bCs/>
        </w:rPr>
        <w:t xml:space="preserve">Stosownie do art. 13 ust. 1 </w:t>
      </w:r>
      <w:r w:rsidR="004A03A7" w:rsidRPr="003B69A3">
        <w:rPr>
          <w:rFonts w:ascii="Arial" w:hAnsi="Arial" w:cs="Arial"/>
          <w:bCs/>
        </w:rPr>
        <w:t>- 3</w:t>
      </w:r>
      <w:r w:rsidR="00A86E3A" w:rsidRPr="003B69A3">
        <w:rPr>
          <w:rFonts w:ascii="Arial" w:hAnsi="Arial" w:cs="Arial"/>
          <w:bCs/>
        </w:rPr>
        <w:t xml:space="preserve"> rozporządzenia Parlamentu Europejskiego </w:t>
      </w:r>
      <w:r w:rsidR="009868CA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</w:t>
      </w:r>
      <w:r w:rsidR="00A86E3A" w:rsidRPr="003B69A3">
        <w:rPr>
          <w:rFonts w:ascii="Arial" w:hAnsi="Arial" w:cs="Arial"/>
          <w:bCs/>
        </w:rPr>
        <w:lastRenderedPageBreak/>
        <w:t xml:space="preserve">takich danych oraz uchylenia dyrektywy 95/46/WE (ogólne rozporządzenie </w:t>
      </w:r>
      <w:r w:rsidR="00797469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>o ochronie danych osobowych)</w:t>
      </w:r>
      <w:r w:rsidR="00942B24" w:rsidRPr="003B69A3">
        <w:rPr>
          <w:rFonts w:ascii="Arial" w:hAnsi="Arial" w:cs="Arial"/>
          <w:bCs/>
        </w:rPr>
        <w:t xml:space="preserve"> </w:t>
      </w:r>
      <w:r w:rsidR="00A86E3A" w:rsidRPr="003B69A3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3B69A3">
        <w:rPr>
          <w:rFonts w:ascii="Arial" w:hAnsi="Arial" w:cs="Arial"/>
          <w:bCs/>
        </w:rPr>
        <w:t>:</w:t>
      </w:r>
      <w:r w:rsidR="003D52B4" w:rsidRPr="003B69A3">
        <w:rPr>
          <w:rFonts w:ascii="Arial" w:hAnsi="Arial" w:cs="Arial"/>
          <w:bCs/>
          <w:i/>
        </w:rPr>
        <w:t xml:space="preserve"> </w:t>
      </w:r>
      <w:r w:rsidR="003D52B4" w:rsidRPr="003B69A3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3B69A3">
        <w:rPr>
          <w:rFonts w:ascii="Arial" w:hAnsi="Arial" w:cs="Arial"/>
          <w:bCs/>
        </w:rPr>
        <w:t>;</w:t>
      </w:r>
    </w:p>
    <w:p w14:paraId="7C2F3FE2" w14:textId="77777777" w:rsidR="003D52B4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Pani/Pana dane osobowe przetwarzane będą na podstawie art. 6 ust. 1 lit. c</w:t>
      </w:r>
      <w:r w:rsidRPr="003B69A3">
        <w:rPr>
          <w:rFonts w:ascii="Arial" w:hAnsi="Arial" w:cs="Arial"/>
          <w:bCs/>
          <w:i/>
        </w:rPr>
        <w:t xml:space="preserve"> </w:t>
      </w:r>
      <w:r w:rsidRPr="003B69A3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3B69A3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e-mail: iod@rops-opole.pl, telefon: 77 44 15 250</w:t>
      </w:r>
      <w:r w:rsidR="00A86E3A" w:rsidRPr="003B69A3">
        <w:rPr>
          <w:rFonts w:ascii="Arial" w:hAnsi="Arial" w:cs="Arial"/>
          <w:bCs/>
        </w:rPr>
        <w:t>.</w:t>
      </w:r>
    </w:p>
    <w:p w14:paraId="404F3A78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3B69A3">
        <w:rPr>
          <w:rFonts w:ascii="Arial" w:hAnsi="Arial" w:cs="Arial"/>
        </w:rPr>
        <w:t>74 ustawy</w:t>
      </w:r>
      <w:r w:rsidRPr="003B69A3">
        <w:rPr>
          <w:rFonts w:ascii="Arial" w:hAnsi="Arial" w:cs="Arial"/>
        </w:rPr>
        <w:t xml:space="preserve"> PZP.</w:t>
      </w:r>
    </w:p>
    <w:p w14:paraId="3A82F632" w14:textId="34F9D482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Pani/Pana dane osobowe będą przechowywane, zgodnie z art. </w:t>
      </w:r>
      <w:r w:rsidR="004E491A" w:rsidRPr="003B69A3">
        <w:rPr>
          <w:rFonts w:ascii="Arial" w:hAnsi="Arial" w:cs="Arial"/>
        </w:rPr>
        <w:t>7</w:t>
      </w:r>
      <w:r w:rsidR="00CD7AD2" w:rsidRPr="003B69A3">
        <w:rPr>
          <w:rFonts w:ascii="Arial" w:hAnsi="Arial" w:cs="Arial"/>
        </w:rPr>
        <w:t>8</w:t>
      </w:r>
      <w:r w:rsidRPr="003B69A3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3B69A3">
        <w:rPr>
          <w:rFonts w:ascii="Arial" w:hAnsi="Arial" w:cs="Arial"/>
        </w:rPr>
        <w:t>.</w:t>
      </w:r>
    </w:p>
    <w:p w14:paraId="4D2BA585" w14:textId="1737CEF6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Niezależnie od postanowień pkt </w:t>
      </w:r>
      <w:r w:rsidR="001402CD" w:rsidRPr="003B69A3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>.</w:t>
      </w:r>
      <w:r w:rsidR="00C5407C" w:rsidRPr="003B69A3">
        <w:rPr>
          <w:rFonts w:ascii="Arial" w:hAnsi="Arial" w:cs="Arial"/>
        </w:rPr>
        <w:t>1</w:t>
      </w:r>
      <w:r w:rsidR="0010289D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 xml:space="preserve"> powyżej, w przypadku zawarcia umowy </w:t>
      </w:r>
      <w:r w:rsidR="009868CA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wniesienia </w:t>
      </w:r>
      <w:r w:rsidRPr="003B69A3">
        <w:rPr>
          <w:rFonts w:ascii="Arial" w:hAnsi="Arial" w:cs="Arial"/>
          <w:bCs/>
        </w:rPr>
        <w:t xml:space="preserve">skargi do Prezesa Urzędu Ochrony Danych Osobowych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w przepisach </w:t>
      </w:r>
      <w:r w:rsidR="00B75AF4" w:rsidRPr="003B69A3">
        <w:rPr>
          <w:rFonts w:ascii="Arial" w:hAnsi="Arial" w:cs="Arial"/>
          <w:bCs/>
        </w:rPr>
        <w:t xml:space="preserve">ustawy </w:t>
      </w:r>
      <w:r w:rsidRPr="003B69A3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3B69A3">
        <w:rPr>
          <w:rFonts w:ascii="Arial" w:hAnsi="Arial" w:cs="Arial"/>
          <w:bCs/>
        </w:rPr>
        <w:t xml:space="preserve">ustawa </w:t>
      </w:r>
      <w:r w:rsidRPr="003B69A3">
        <w:rPr>
          <w:rFonts w:ascii="Arial" w:hAnsi="Arial" w:cs="Arial"/>
          <w:bCs/>
        </w:rPr>
        <w:t>PZP.</w:t>
      </w:r>
    </w:p>
    <w:p w14:paraId="0B6E1294" w14:textId="0A178046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3B69A3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3B69A3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3B69A3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3B69A3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3B69A3">
        <w:rPr>
          <w:rFonts w:ascii="Arial" w:hAnsi="Arial" w:cs="Arial"/>
        </w:rPr>
        <w:t>RODO</w:t>
      </w:r>
      <w:r w:rsidRPr="003B69A3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3B69A3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3B69A3">
        <w:rPr>
          <w:rFonts w:ascii="Arial" w:hAnsi="Arial" w:cs="Arial"/>
          <w:b/>
        </w:rPr>
        <w:t>3</w:t>
      </w:r>
      <w:r w:rsidR="002C3D08" w:rsidRPr="003B69A3">
        <w:rPr>
          <w:rFonts w:ascii="Arial" w:hAnsi="Arial" w:cs="Arial"/>
          <w:b/>
          <w:lang w:val="x-none" w:eastAsia="x-none"/>
        </w:rPr>
        <w:t>. OPIS PRZEDMIOTU</w:t>
      </w:r>
      <w:r w:rsidRPr="003B69A3">
        <w:rPr>
          <w:rFonts w:ascii="Arial" w:hAnsi="Arial" w:cs="Arial"/>
          <w:b/>
          <w:lang w:eastAsia="x-none"/>
        </w:rPr>
        <w:t xml:space="preserve"> </w:t>
      </w:r>
      <w:r w:rsidRPr="003B69A3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3B69A3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57A12A7D" w:rsidR="00B13507" w:rsidRPr="003B69A3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B69A3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3B69A3">
        <w:rPr>
          <w:rFonts w:ascii="Arial" w:hAnsi="Arial" w:cs="Arial"/>
          <w:b/>
          <w:bCs/>
          <w:sz w:val="24"/>
          <w:szCs w:val="24"/>
        </w:rPr>
        <w:t>:</w:t>
      </w:r>
      <w:r w:rsidR="00B62649" w:rsidRPr="003B69A3">
        <w:rPr>
          <w:rFonts w:ascii="Arial" w:hAnsi="Arial" w:cs="Arial"/>
          <w:sz w:val="24"/>
          <w:szCs w:val="24"/>
        </w:rPr>
        <w:t xml:space="preserve"> </w:t>
      </w:r>
      <w:bookmarkStart w:id="13" w:name="_Hlk100774714"/>
      <w:r w:rsidR="00D64502" w:rsidRPr="003B69A3">
        <w:rPr>
          <w:rFonts w:ascii="Arial" w:hAnsi="Arial" w:cs="Arial"/>
          <w:b/>
          <w:sz w:val="24"/>
          <w:szCs w:val="24"/>
        </w:rPr>
        <w:t>Zo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>rganizowanie i przeprowadzenie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>wizyty studyjnej z zakresu ekonomii społecznej</w:t>
      </w:r>
      <w:bookmarkEnd w:id="13"/>
      <w:r w:rsidR="00F54751" w:rsidRPr="003B69A3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7957E62" w14:textId="4A0999A8" w:rsidR="00B13507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4" w:name="_Hlk100781650"/>
      <w:r w:rsidRPr="003B69A3">
        <w:rPr>
          <w:rFonts w:ascii="Arial" w:hAnsi="Arial" w:cs="Arial"/>
          <w:b/>
          <w:sz w:val="24"/>
          <w:szCs w:val="24"/>
        </w:rPr>
        <w:t xml:space="preserve">Przedmiotem zamówienia jest usługa polegająca na zorganizowaniu </w:t>
      </w:r>
      <w:r w:rsidRPr="003B69A3">
        <w:rPr>
          <w:rFonts w:ascii="Arial" w:hAnsi="Arial" w:cs="Arial"/>
          <w:b/>
          <w:sz w:val="24"/>
          <w:szCs w:val="24"/>
        </w:rPr>
        <w:br/>
        <w:t xml:space="preserve">i przeprowadzeniu </w:t>
      </w:r>
      <w:r w:rsidR="00B431E6">
        <w:rPr>
          <w:rFonts w:ascii="Arial" w:hAnsi="Arial" w:cs="Arial"/>
          <w:b/>
          <w:sz w:val="24"/>
          <w:szCs w:val="24"/>
        </w:rPr>
        <w:t>3</w:t>
      </w:r>
      <w:r w:rsidRPr="003B69A3">
        <w:rPr>
          <w:rFonts w:ascii="Arial" w:hAnsi="Arial" w:cs="Arial"/>
          <w:b/>
          <w:sz w:val="24"/>
          <w:szCs w:val="24"/>
        </w:rPr>
        <w:t xml:space="preserve"> – dniowej wizyty studyjnej (łącznie z dniem wyjazdu </w:t>
      </w:r>
      <w:r w:rsidRPr="003B69A3">
        <w:rPr>
          <w:rFonts w:ascii="Arial" w:hAnsi="Arial" w:cs="Arial"/>
          <w:b/>
          <w:sz w:val="24"/>
          <w:szCs w:val="24"/>
        </w:rPr>
        <w:br/>
        <w:t>i przyjazdu) dla 2</w:t>
      </w:r>
      <w:r w:rsidR="00B431E6">
        <w:rPr>
          <w:rFonts w:ascii="Arial" w:hAnsi="Arial" w:cs="Arial"/>
          <w:b/>
          <w:sz w:val="24"/>
          <w:szCs w:val="24"/>
        </w:rPr>
        <w:t>5</w:t>
      </w:r>
      <w:r w:rsidRPr="003B69A3">
        <w:rPr>
          <w:rFonts w:ascii="Arial" w:hAnsi="Arial" w:cs="Arial"/>
          <w:b/>
          <w:sz w:val="24"/>
          <w:szCs w:val="24"/>
        </w:rPr>
        <w:t xml:space="preserve"> osób 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w województwie podkarpackim </w:t>
      </w:r>
      <w:r w:rsidRPr="003B69A3">
        <w:rPr>
          <w:rFonts w:ascii="Arial" w:hAnsi="Arial" w:cs="Arial"/>
          <w:sz w:val="24"/>
          <w:szCs w:val="24"/>
        </w:rPr>
        <w:t>w celu zapoznania się uczestników z działalnością podmiotów ekonomii społecznej według wybranych kluczowych sfer rozwoju</w:t>
      </w:r>
      <w:r w:rsidR="00CD7AD2" w:rsidRPr="003B69A3">
        <w:rPr>
          <w:rFonts w:ascii="Arial" w:hAnsi="Arial" w:cs="Arial"/>
          <w:bCs/>
          <w:i/>
          <w:sz w:val="24"/>
          <w:szCs w:val="24"/>
        </w:rPr>
        <w:t>.</w:t>
      </w:r>
    </w:p>
    <w:bookmarkEnd w:id="14"/>
    <w:p w14:paraId="7C85AF67" w14:textId="29A60B19" w:rsidR="001F6973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3B69A3">
        <w:rPr>
          <w:rFonts w:ascii="Arial" w:hAnsi="Arial" w:cs="Arial"/>
          <w:bCs/>
          <w:i/>
          <w:sz w:val="24"/>
          <w:szCs w:val="24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3398DE" w14:textId="6E60F0E4" w:rsidR="009B20C1" w:rsidRPr="003B69A3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BE5019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3B69A3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475B1998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bookmarkStart w:id="15" w:name="_Hlk67239608"/>
      <w:r w:rsidRPr="003B69A3">
        <w:rPr>
          <w:sz w:val="24"/>
          <w:szCs w:val="24"/>
        </w:rPr>
        <w:t>80000000-4 - Usługi edukacyjne i szkoleniowe</w:t>
      </w:r>
    </w:p>
    <w:p w14:paraId="0CF1C413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r w:rsidRPr="003B69A3">
        <w:rPr>
          <w:sz w:val="24"/>
          <w:szCs w:val="24"/>
        </w:rPr>
        <w:t>55110000-4 - Hotelarskie usługi noclegowe</w:t>
      </w:r>
    </w:p>
    <w:p w14:paraId="31FBB6F0" w14:textId="77777777" w:rsidR="00B61799" w:rsidRPr="003B69A3" w:rsidRDefault="00000000" w:rsidP="00B61799">
      <w:pPr>
        <w:spacing w:line="276" w:lineRule="auto"/>
        <w:ind w:firstLine="709"/>
        <w:rPr>
          <w:rFonts w:ascii="Arial" w:hAnsi="Arial" w:cs="Arial"/>
        </w:rPr>
      </w:pPr>
      <w:hyperlink r:id="rId15" w:history="1">
        <w:r w:rsidR="00B61799" w:rsidRPr="003B69A3">
          <w:rPr>
            <w:rFonts w:ascii="Arial" w:hAnsi="Arial" w:cs="Arial"/>
          </w:rPr>
          <w:t>55300000-3</w:t>
        </w:r>
      </w:hyperlink>
      <w:r w:rsidR="00B61799" w:rsidRPr="003B69A3">
        <w:rPr>
          <w:rFonts w:ascii="Arial" w:hAnsi="Arial" w:cs="Arial"/>
        </w:rPr>
        <w:t xml:space="preserve"> - Usługi restauracyjne i dotyczące podawania posiłków </w:t>
      </w:r>
    </w:p>
    <w:p w14:paraId="17067386" w14:textId="480A521E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63515000-2 - Usługi podróżne</w:t>
      </w:r>
    </w:p>
    <w:p w14:paraId="3907B277" w14:textId="77777777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</w:p>
    <w:p w14:paraId="7F9E05FE" w14:textId="437B489E" w:rsidR="005C3694" w:rsidRPr="003B69A3" w:rsidRDefault="005C3694" w:rsidP="00B6179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>4.</w:t>
      </w:r>
      <w:r w:rsidR="008A4DC8" w:rsidRPr="003B69A3">
        <w:rPr>
          <w:rFonts w:ascii="Arial" w:hAnsi="Arial" w:cs="Arial"/>
          <w:sz w:val="24"/>
        </w:rPr>
        <w:tab/>
      </w:r>
      <w:r w:rsidRPr="003B69A3">
        <w:rPr>
          <w:rFonts w:ascii="Arial" w:hAnsi="Arial" w:cs="Arial"/>
          <w:sz w:val="24"/>
        </w:rPr>
        <w:t xml:space="preserve">TERMIN </w:t>
      </w:r>
      <w:r w:rsidR="008A4DC8" w:rsidRPr="003B69A3">
        <w:rPr>
          <w:rFonts w:ascii="Arial" w:hAnsi="Arial" w:cs="Arial"/>
          <w:sz w:val="24"/>
        </w:rPr>
        <w:t>WYKONANIA</w:t>
      </w:r>
      <w:r w:rsidRPr="003B69A3">
        <w:rPr>
          <w:rFonts w:ascii="Arial" w:hAnsi="Arial" w:cs="Arial"/>
          <w:sz w:val="24"/>
        </w:rPr>
        <w:t xml:space="preserve"> ZAMÓWIENIA:</w:t>
      </w:r>
    </w:p>
    <w:bookmarkEnd w:id="15"/>
    <w:p w14:paraId="6C58EDFD" w14:textId="77777777" w:rsidR="005C3694" w:rsidRPr="003B69A3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3E458710" w:rsidR="00183321" w:rsidRPr="003B69A3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3B69A3">
        <w:rPr>
          <w:rFonts w:cs="Arial"/>
          <w:b/>
          <w:bCs/>
          <w:sz w:val="24"/>
          <w:szCs w:val="24"/>
        </w:rPr>
        <w:t>Termin wykonania zamówienia:</w:t>
      </w:r>
      <w:r w:rsidRPr="003B69A3">
        <w:rPr>
          <w:rFonts w:cs="Arial"/>
          <w:bCs/>
          <w:sz w:val="24"/>
          <w:szCs w:val="24"/>
        </w:rPr>
        <w:t xml:space="preserve"> </w:t>
      </w:r>
      <w:r w:rsidR="006F232C" w:rsidRPr="00B94C04">
        <w:rPr>
          <w:rFonts w:cs="Arial"/>
          <w:sz w:val="24"/>
          <w:szCs w:val="24"/>
          <w:lang w:val="pl-PL"/>
        </w:rPr>
        <w:t>do 30</w:t>
      </w:r>
      <w:r w:rsidR="00B94C04" w:rsidRPr="00B94C04">
        <w:rPr>
          <w:rFonts w:cs="Arial"/>
          <w:sz w:val="24"/>
          <w:szCs w:val="24"/>
          <w:lang w:val="pl-PL"/>
        </w:rPr>
        <w:t xml:space="preserve"> listopada </w:t>
      </w:r>
      <w:r w:rsidR="009873FE" w:rsidRPr="00B94C04">
        <w:rPr>
          <w:rFonts w:cs="Arial"/>
          <w:sz w:val="24"/>
          <w:szCs w:val="24"/>
          <w:lang w:val="pl-PL"/>
        </w:rPr>
        <w:t xml:space="preserve">2022 r. </w:t>
      </w:r>
      <w:r w:rsidR="009873FE" w:rsidRPr="003B69A3">
        <w:rPr>
          <w:rFonts w:cs="Arial"/>
          <w:sz w:val="24"/>
          <w:szCs w:val="24"/>
          <w:lang w:val="pl-PL"/>
        </w:rPr>
        <w:t>Szczegółowa data do uzgodnienia z Wykonawcą</w:t>
      </w:r>
      <w:r w:rsidR="006F232C">
        <w:rPr>
          <w:rFonts w:cs="Arial"/>
          <w:sz w:val="24"/>
          <w:szCs w:val="24"/>
          <w:lang w:val="pl-PL"/>
        </w:rPr>
        <w:t>,</w:t>
      </w:r>
      <w:r w:rsidR="009873FE" w:rsidRPr="003B69A3">
        <w:rPr>
          <w:rFonts w:cs="Arial"/>
          <w:sz w:val="24"/>
          <w:szCs w:val="24"/>
          <w:lang w:val="pl-PL"/>
        </w:rPr>
        <w:t xml:space="preserve"> z </w:t>
      </w:r>
      <w:r w:rsidR="005A0287" w:rsidRPr="003B69A3">
        <w:rPr>
          <w:rFonts w:cs="Arial"/>
          <w:sz w:val="24"/>
          <w:szCs w:val="24"/>
          <w:lang w:val="pl-PL"/>
        </w:rPr>
        <w:t>którym będzie zawierana umowa.</w:t>
      </w:r>
    </w:p>
    <w:p w14:paraId="6EEED4A5" w14:textId="77777777" w:rsidR="00856E3D" w:rsidRPr="003B69A3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3B69A3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20FD1E5B" w14:textId="77777777" w:rsidR="000F5884" w:rsidRPr="003B69A3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3B69A3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5.1.</w:t>
      </w:r>
      <w:r w:rsidRPr="003B69A3">
        <w:rPr>
          <w:rFonts w:ascii="Arial" w:hAnsi="Arial" w:cs="Arial"/>
        </w:rPr>
        <w:tab/>
      </w:r>
      <w:r w:rsidR="00767BDB" w:rsidRPr="003B69A3">
        <w:rPr>
          <w:rFonts w:ascii="Arial" w:hAnsi="Arial" w:cs="Arial"/>
        </w:rPr>
        <w:t>O udzielenie zamówienia mogą ubiegać się Wykonawcy, którzy</w:t>
      </w:r>
      <w:r w:rsidR="00AC4182" w:rsidRPr="003B69A3">
        <w:rPr>
          <w:rFonts w:ascii="Arial" w:hAnsi="Arial" w:cs="Arial"/>
        </w:rPr>
        <w:t xml:space="preserve"> </w:t>
      </w:r>
      <w:r w:rsidR="00767BDB" w:rsidRPr="003B69A3">
        <w:rPr>
          <w:rFonts w:ascii="Arial" w:hAnsi="Arial" w:cs="Arial"/>
        </w:rPr>
        <w:t>nie podlegają wykluczeniu</w:t>
      </w:r>
      <w:r w:rsidR="00AC4182" w:rsidRPr="003B69A3">
        <w:rPr>
          <w:rFonts w:ascii="Arial" w:hAnsi="Arial" w:cs="Arial"/>
        </w:rPr>
        <w:t>:</w:t>
      </w:r>
    </w:p>
    <w:p w14:paraId="21F95866" w14:textId="67F768F9" w:rsidR="00AC4182" w:rsidRPr="003B69A3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postępowania o udzielenie zamówienia wyklucza się Wykonawców, </w:t>
      </w:r>
      <w:r w:rsidRPr="003B69A3">
        <w:rPr>
          <w:rFonts w:ascii="Arial" w:hAnsi="Arial" w:cs="Arial"/>
        </w:rPr>
        <w:br/>
        <w:t>w stosunku</w:t>
      </w:r>
      <w:r w:rsidR="000F5884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do których zachodzi którakolwiek z okoliczności wskazanych</w:t>
      </w:r>
      <w:bookmarkStart w:id="16" w:name="_Hlk67244116"/>
      <w:r w:rsidR="00527DC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art. 108 ust. 1 ustawy PZP</w:t>
      </w:r>
      <w:r w:rsidR="00527DC7" w:rsidRPr="003B69A3">
        <w:rPr>
          <w:rFonts w:ascii="Arial" w:hAnsi="Arial" w:cs="Arial"/>
        </w:rPr>
        <w:t>.</w:t>
      </w:r>
    </w:p>
    <w:bookmarkEnd w:id="16"/>
    <w:p w14:paraId="0899BE40" w14:textId="77777777" w:rsidR="00AC4182" w:rsidRPr="003B69A3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Wykluczenie Wykonawcy następuje zgodnie z art. 111 </w:t>
      </w:r>
      <w:r w:rsidR="0098655D" w:rsidRPr="003B69A3">
        <w:rPr>
          <w:rFonts w:ascii="Arial" w:hAnsi="Arial" w:cs="Arial"/>
        </w:rPr>
        <w:t>ustawy PZP</w:t>
      </w:r>
      <w:r w:rsidR="00AF5013" w:rsidRPr="003B69A3">
        <w:rPr>
          <w:rFonts w:ascii="Arial" w:hAnsi="Arial" w:cs="Arial"/>
        </w:rPr>
        <w:t>.</w:t>
      </w:r>
      <w:r w:rsidRPr="003B69A3">
        <w:rPr>
          <w:rFonts w:ascii="Arial" w:hAnsi="Arial" w:cs="Arial"/>
        </w:rPr>
        <w:t xml:space="preserve"> </w:t>
      </w:r>
    </w:p>
    <w:p w14:paraId="0D245ED1" w14:textId="77777777" w:rsidR="00AC4182" w:rsidRPr="003B69A3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3B69A3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3B69A3">
        <w:rPr>
          <w:bCs/>
        </w:rPr>
        <w:t>5.2</w:t>
      </w:r>
      <w:r w:rsidRPr="003B69A3">
        <w:rPr>
          <w:bCs/>
        </w:rPr>
        <w:tab/>
      </w:r>
      <w:r w:rsidR="00487321" w:rsidRPr="003B69A3">
        <w:rPr>
          <w:bCs/>
        </w:rPr>
        <w:t>Określenie warunków udziału w postępowaniu</w:t>
      </w:r>
      <w:r w:rsidR="008A4DC8" w:rsidRPr="003B69A3">
        <w:rPr>
          <w:bCs/>
        </w:rPr>
        <w:t xml:space="preserve">. </w:t>
      </w:r>
      <w:r w:rsidR="008A4DC8" w:rsidRPr="003B69A3">
        <w:t>O udzielenie zamówienia mogą ubiegać się Wykonawcy, którzy spełniają warunki dotyczące:</w:t>
      </w:r>
    </w:p>
    <w:p w14:paraId="4F6D045B" w14:textId="77777777" w:rsidR="008A4DC8" w:rsidRPr="003B69A3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3B69A3" w:rsidRDefault="00487321" w:rsidP="00553825">
      <w:pPr>
        <w:pStyle w:val="Tekstpodstawowy31"/>
        <w:spacing w:line="276" w:lineRule="auto"/>
        <w:ind w:left="705" w:hanging="705"/>
      </w:pPr>
      <w:r w:rsidRPr="003B69A3">
        <w:t>5.2.1</w:t>
      </w:r>
      <w:r w:rsidRPr="003B69A3">
        <w:tab/>
      </w:r>
      <w:r w:rsidR="008A4DC8" w:rsidRPr="003B69A3">
        <w:rPr>
          <w:b/>
          <w:bCs/>
        </w:rPr>
        <w:t>zdolności do występowania w obrocie gospodarczym</w:t>
      </w:r>
      <w:r w:rsidR="008A4DC8" w:rsidRPr="003B69A3">
        <w:t>:</w:t>
      </w:r>
    </w:p>
    <w:p w14:paraId="39D335EC" w14:textId="28DDF3CD" w:rsidR="008A4DC8" w:rsidRPr="003B69A3" w:rsidRDefault="008A4DC8" w:rsidP="00553825">
      <w:pPr>
        <w:pStyle w:val="Tekstpodstawowy31"/>
        <w:spacing w:line="276" w:lineRule="auto"/>
        <w:ind w:left="705" w:firstLine="4"/>
      </w:pPr>
      <w:bookmarkStart w:id="17" w:name="_Hlk100778191"/>
      <w:r w:rsidRPr="003B69A3">
        <w:t>Zamawiający nie stawia warunku w powyższym zakresie.</w:t>
      </w:r>
    </w:p>
    <w:bookmarkEnd w:id="17"/>
    <w:p w14:paraId="65DEC17C" w14:textId="77777777" w:rsidR="00553825" w:rsidRPr="003B69A3" w:rsidRDefault="00553825" w:rsidP="00553825">
      <w:pPr>
        <w:pStyle w:val="Tekstpodstawowy31"/>
        <w:spacing w:line="276" w:lineRule="auto"/>
      </w:pPr>
    </w:p>
    <w:p w14:paraId="77DBCAE1" w14:textId="1370AD03" w:rsidR="00553825" w:rsidRPr="003B69A3" w:rsidRDefault="008A4DC8" w:rsidP="00C234F8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3B69A3">
        <w:rPr>
          <w:rFonts w:ascii="Arial" w:hAnsi="Arial" w:cs="Arial"/>
          <w:b/>
        </w:rPr>
        <w:t xml:space="preserve"> </w:t>
      </w:r>
      <w:r w:rsidR="0008263B" w:rsidRPr="003B69A3">
        <w:rPr>
          <w:rFonts w:ascii="Arial" w:hAnsi="Arial" w:cs="Arial"/>
          <w:b/>
        </w:rPr>
        <w:br/>
        <w:t>Określenie warunku:</w:t>
      </w:r>
    </w:p>
    <w:p w14:paraId="65663896" w14:textId="77777777" w:rsidR="002077BD" w:rsidRPr="003B69A3" w:rsidRDefault="002077BD" w:rsidP="002077BD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p w14:paraId="5B1FEA70" w14:textId="77777777" w:rsidR="00C234F8" w:rsidRPr="003B69A3" w:rsidRDefault="00C234F8" w:rsidP="00C234F8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sytuacji finansowej</w:t>
      </w:r>
      <w:r w:rsidR="0008263B" w:rsidRPr="003B69A3">
        <w:rPr>
          <w:b/>
        </w:rPr>
        <w:t xml:space="preserve">: </w:t>
      </w:r>
    </w:p>
    <w:p w14:paraId="1661E223" w14:textId="62144A90" w:rsidR="0008263B" w:rsidRDefault="0008263B" w:rsidP="00B431E6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8" w:name="_Hlk85385604"/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bookmarkStart w:id="19" w:name="_Hlk85393336"/>
      <w:bookmarkEnd w:id="18"/>
    </w:p>
    <w:p w14:paraId="46BAAB5B" w14:textId="77777777" w:rsidR="00B431E6" w:rsidRPr="003B69A3" w:rsidRDefault="00B431E6" w:rsidP="00B431E6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bookmarkEnd w:id="19"/>
    <w:p w14:paraId="20E71A2B" w14:textId="77777777" w:rsidR="009A42A9" w:rsidRPr="003B69A3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zdolności zawodowej</w:t>
      </w:r>
      <w:r w:rsidR="0001669F" w:rsidRPr="003B69A3">
        <w:t>:</w:t>
      </w:r>
    </w:p>
    <w:p w14:paraId="78D14495" w14:textId="684D8F2A" w:rsidR="009A42A9" w:rsidRPr="003B69A3" w:rsidRDefault="0008263B" w:rsidP="0008271F">
      <w:pPr>
        <w:pStyle w:val="Tekstpodstawowy31"/>
        <w:spacing w:line="276" w:lineRule="auto"/>
        <w:ind w:left="703"/>
      </w:pPr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r w:rsidR="0008271F" w:rsidRPr="003B69A3">
        <w:t xml:space="preserve">o przedmiotowe zamówienie mogą ubiegać się Wykonawcy posiadający doświadczenie w należytym wykonaniu (organizacji i przeprowadzeniu), w okresie ostatnich </w:t>
      </w:r>
      <w:r w:rsidR="00725FEE">
        <w:t>trzech</w:t>
      </w:r>
      <w:r w:rsidR="0008271F" w:rsidRPr="003B69A3">
        <w:t xml:space="preserve"> lat przed upływem terminu składania ofert (a jeżeli okres prowadzenia działalności jest krótszy – w tym okresie), min. </w:t>
      </w:r>
      <w:r w:rsidR="00433EDA">
        <w:t>1</w:t>
      </w:r>
      <w:r w:rsidR="0008271F" w:rsidRPr="003B69A3">
        <w:t xml:space="preserve"> usług</w:t>
      </w:r>
      <w:r w:rsidR="00433EDA">
        <w:t xml:space="preserve">a </w:t>
      </w:r>
      <w:r w:rsidR="00D22322" w:rsidRPr="003B69A3">
        <w:t>polegając</w:t>
      </w:r>
      <w:r w:rsidR="00433EDA">
        <w:t>a</w:t>
      </w:r>
      <w:r w:rsidR="00D22322" w:rsidRPr="003B69A3">
        <w:t xml:space="preserve"> na zorganizowaniu i obsłudze wizyty studyjnej z zakresu ekonomii społecznej, dla grupy liczącej, co najmniej </w:t>
      </w:r>
      <w:r w:rsidR="00EC1C1C">
        <w:t>15</w:t>
      </w:r>
      <w:r w:rsidR="00D22322" w:rsidRPr="003B69A3">
        <w:t xml:space="preserve"> osób, o wartości tej usługi na min. </w:t>
      </w:r>
      <w:r w:rsidR="00EC1C1C">
        <w:t xml:space="preserve">15 </w:t>
      </w:r>
      <w:r w:rsidR="00D22322" w:rsidRPr="003B69A3">
        <w:t>000,00 zł brutto</w:t>
      </w:r>
      <w:r w:rsidR="00C9247D" w:rsidRPr="003B69A3">
        <w:t>.</w:t>
      </w:r>
    </w:p>
    <w:p w14:paraId="1A332A15" w14:textId="77777777" w:rsidR="00F57157" w:rsidRPr="003B69A3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Pr="003B69A3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2BB5D7D9" w14:textId="77777777" w:rsidR="009A42A9" w:rsidRPr="003B69A3" w:rsidRDefault="009A42A9" w:rsidP="00553825">
      <w:pPr>
        <w:pStyle w:val="Tekstpodstawowy31"/>
        <w:spacing w:line="276" w:lineRule="auto"/>
        <w:ind w:left="720"/>
      </w:pPr>
    </w:p>
    <w:p w14:paraId="66C33AF2" w14:textId="6F6914FF" w:rsidR="0008263B" w:rsidRPr="003B69A3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O </w:t>
      </w:r>
      <w:r w:rsidR="0008263B" w:rsidRPr="003B69A3">
        <w:rPr>
          <w:rFonts w:ascii="Arial" w:hAnsi="Arial" w:cs="Arial"/>
          <w:sz w:val="24"/>
          <w:szCs w:val="24"/>
        </w:rPr>
        <w:t>przedmiotowe zamówienie mogą ubiegać się Wykonawcy, którzy będą dysponować osobami zdolnymi do wykonania zamówienia tj.:</w:t>
      </w:r>
    </w:p>
    <w:p w14:paraId="767746B4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mini. jedną osobą</w:t>
      </w:r>
      <w:r w:rsidRPr="003B69A3">
        <w:rPr>
          <w:rFonts w:ascii="Arial" w:hAnsi="Arial" w:cs="Arial"/>
          <w:bCs/>
        </w:rPr>
        <w:t xml:space="preserve"> </w:t>
      </w:r>
      <w:r w:rsidRPr="003B69A3">
        <w:rPr>
          <w:rFonts w:ascii="Arial" w:hAnsi="Arial" w:cs="Arial"/>
          <w:b/>
          <w:bCs/>
        </w:rPr>
        <w:t>- ekspertem</w:t>
      </w:r>
      <w:r w:rsidRPr="003B69A3">
        <w:rPr>
          <w:rFonts w:ascii="Arial" w:hAnsi="Arial" w:cs="Arial"/>
          <w:bCs/>
        </w:rPr>
        <w:t xml:space="preserve"> z dziedziny ekonomii społecznej, który będzie pełnił funkcję moderatora spotkań, opiekuna grupy, </w:t>
      </w:r>
    </w:p>
    <w:p w14:paraId="4237DA86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prelegentami z wykształceniem, umiejętnościami i doświadczeniem dostosowanym do tematyki wykładów w odniesieniu do prezentowanych tematów wizyty.</w:t>
      </w:r>
    </w:p>
    <w:p w14:paraId="39BAEDF2" w14:textId="255BFBB4" w:rsidR="00612815" w:rsidRPr="003B69A3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3B69A3">
        <w:rPr>
          <w:bCs/>
          <w:lang w:eastAsia="pl-PL"/>
        </w:rPr>
        <w:lastRenderedPageBreak/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456C350D" w14:textId="77777777" w:rsidR="002077BD" w:rsidRPr="003B69A3" w:rsidRDefault="002077BD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59D9484E" w14:textId="45D711CD" w:rsidR="002077BD" w:rsidRPr="003B69A3" w:rsidRDefault="002077BD" w:rsidP="002077BD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O udzielenie zamówienia mogą ubiegać się wykonawcy </w:t>
      </w:r>
      <w:bookmarkStart w:id="20" w:name="_Hlk100779310"/>
      <w:r w:rsidR="00CC2C6C" w:rsidRPr="003B69A3">
        <w:rPr>
          <w:rFonts w:ascii="Arial" w:hAnsi="Arial" w:cs="Arial"/>
          <w:bCs/>
        </w:rPr>
        <w:t xml:space="preserve">dysponujący </w:t>
      </w:r>
      <w:r w:rsidR="004E7A98" w:rsidRPr="003B69A3">
        <w:rPr>
          <w:rFonts w:ascii="Arial" w:hAnsi="Arial" w:cs="Arial"/>
          <w:bCs/>
        </w:rPr>
        <w:t xml:space="preserve">na czas realizacji zamówienia podmiotem posiadającym </w:t>
      </w:r>
      <w:r w:rsidRPr="003B69A3">
        <w:rPr>
          <w:rFonts w:ascii="Arial" w:hAnsi="Arial" w:cs="Arial"/>
          <w:bCs/>
        </w:rPr>
        <w:t xml:space="preserve">uprawnienia do świadczenia przez przedsiębiorców usług turystycznych zgodnie z ustawą z dnia </w:t>
      </w:r>
      <w:bookmarkStart w:id="21" w:name="_Hlk85387608"/>
      <w:r w:rsidRPr="003B69A3">
        <w:rPr>
          <w:rFonts w:ascii="Arial" w:hAnsi="Arial" w:cs="Arial"/>
          <w:bCs/>
        </w:rPr>
        <w:t xml:space="preserve">3 marca 2022r. </w:t>
      </w:r>
      <w:r w:rsidR="004E7A98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o </w:t>
      </w:r>
      <w:r w:rsidRPr="003B69A3">
        <w:rPr>
          <w:rFonts w:ascii="Arial" w:hAnsi="Arial" w:cs="Arial"/>
          <w:bCs/>
          <w:iCs/>
        </w:rPr>
        <w:t>imprezach turystycznych i powiązanych usługach turystycznych (Dz.U.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Cs/>
          <w:iCs/>
        </w:rPr>
        <w:t>2022 poz. 511 ze zm.)</w:t>
      </w:r>
      <w:r w:rsidR="004E7A98" w:rsidRPr="003B69A3">
        <w:rPr>
          <w:rFonts w:ascii="Arial" w:hAnsi="Arial" w:cs="Arial"/>
          <w:bCs/>
          <w:iCs/>
        </w:rPr>
        <w:t xml:space="preserve"> w zakresie </w:t>
      </w:r>
      <w:bookmarkEnd w:id="20"/>
      <w:r w:rsidR="00EF05CC" w:rsidRPr="00EF05CC">
        <w:rPr>
          <w:rFonts w:ascii="Arial" w:hAnsi="Arial" w:cs="Arial"/>
          <w:bCs/>
          <w:iCs/>
        </w:rPr>
        <w:t xml:space="preserve">usług hotelarskich, restauracyjnych, transportowych </w:t>
      </w:r>
      <w:r w:rsidR="00EF05CC">
        <w:rPr>
          <w:rFonts w:ascii="Arial" w:hAnsi="Arial" w:cs="Arial"/>
          <w:bCs/>
          <w:iCs/>
        </w:rPr>
        <w:br/>
      </w:r>
      <w:r w:rsidR="00EF05CC" w:rsidRPr="00EF05CC">
        <w:rPr>
          <w:rFonts w:ascii="Arial" w:hAnsi="Arial" w:cs="Arial"/>
          <w:bCs/>
          <w:iCs/>
        </w:rPr>
        <w:t>i ubezpieczeniowych</w:t>
      </w:r>
      <w:r w:rsidR="00CD7B4B" w:rsidRPr="003B69A3">
        <w:rPr>
          <w:rFonts w:ascii="Arial" w:hAnsi="Arial" w:cs="Arial"/>
          <w:bCs/>
          <w:iCs/>
        </w:rPr>
        <w:t>.</w:t>
      </w:r>
    </w:p>
    <w:bookmarkEnd w:id="21"/>
    <w:p w14:paraId="7FB7C43B" w14:textId="77777777" w:rsidR="002077BD" w:rsidRPr="003B69A3" w:rsidRDefault="002077BD" w:rsidP="002077BD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47EFFADA" w14:textId="4FA3C788" w:rsidR="002077BD" w:rsidRPr="003B69A3" w:rsidRDefault="002077BD" w:rsidP="002077BD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Warunek zostanie spełniony, jeżeli co najmniej jeden z wykonawców wspólnie ubiegających się o udzielenie zamówienia, będzie </w:t>
      </w:r>
      <w:r w:rsidR="00CD7B4B" w:rsidRPr="003B69A3">
        <w:rPr>
          <w:rFonts w:ascii="Arial" w:hAnsi="Arial" w:cs="Arial"/>
        </w:rPr>
        <w:t xml:space="preserve">dysponował podmiotem </w:t>
      </w:r>
      <w:r w:rsidR="007703F7" w:rsidRPr="003B69A3">
        <w:rPr>
          <w:rFonts w:ascii="Arial" w:hAnsi="Arial" w:cs="Arial"/>
        </w:rPr>
        <w:t xml:space="preserve">posiadającym </w:t>
      </w:r>
      <w:r w:rsidRPr="003B69A3">
        <w:rPr>
          <w:rFonts w:ascii="Arial" w:hAnsi="Arial" w:cs="Arial"/>
        </w:rPr>
        <w:t>uprawnienia do prowadzenia określonej działalności gospodarczej lub zawodowej i zrealizuje usługi, do których realizacji te uprawnienia są wymagane.</w:t>
      </w:r>
    </w:p>
    <w:p w14:paraId="01F4A0E2" w14:textId="77777777" w:rsidR="00CE2352" w:rsidRPr="003B69A3" w:rsidRDefault="00CE2352" w:rsidP="00F571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024775C" w14:textId="5DFB943B" w:rsidR="00914B0C" w:rsidRPr="003716A3" w:rsidRDefault="00914B0C" w:rsidP="003716A3">
      <w:pPr>
        <w:pStyle w:val="Akapitzlist"/>
        <w:widowControl w:val="0"/>
        <w:numPr>
          <w:ilvl w:val="1"/>
          <w:numId w:val="6"/>
        </w:numPr>
        <w:suppressAutoHyphens/>
        <w:autoSpaceDN w:val="0"/>
        <w:ind w:left="448"/>
        <w:jc w:val="both"/>
        <w:textAlignment w:val="baseline"/>
        <w:rPr>
          <w:rFonts w:ascii="Arial" w:hAnsi="Arial" w:cs="Arial"/>
          <w:sz w:val="24"/>
          <w:szCs w:val="24"/>
        </w:rPr>
      </w:pPr>
      <w:r w:rsidRPr="003716A3">
        <w:rPr>
          <w:rFonts w:ascii="Arial" w:hAnsi="Arial" w:cs="Arial"/>
          <w:sz w:val="24"/>
          <w:szCs w:val="24"/>
        </w:rPr>
        <w:t xml:space="preserve">Korzystanie przez Wykonawcę ze zdolności </w:t>
      </w:r>
      <w:r w:rsidR="00AC4182" w:rsidRPr="003716A3">
        <w:rPr>
          <w:rFonts w:ascii="Arial" w:hAnsi="Arial" w:cs="Arial"/>
          <w:sz w:val="24"/>
          <w:szCs w:val="24"/>
        </w:rPr>
        <w:t>zawodowej</w:t>
      </w:r>
      <w:r w:rsidRPr="003716A3">
        <w:rPr>
          <w:rFonts w:ascii="Arial" w:hAnsi="Arial" w:cs="Arial"/>
          <w:sz w:val="24"/>
          <w:szCs w:val="24"/>
        </w:rPr>
        <w:t xml:space="preserve"> innych podmiotów</w:t>
      </w:r>
      <w:r w:rsidR="002B0B7E" w:rsidRPr="003716A3">
        <w:rPr>
          <w:rFonts w:ascii="Arial" w:hAnsi="Arial" w:cs="Arial"/>
          <w:sz w:val="24"/>
          <w:szCs w:val="24"/>
        </w:rPr>
        <w:t>:</w:t>
      </w:r>
    </w:p>
    <w:p w14:paraId="25DC580A" w14:textId="77777777" w:rsidR="003716A3" w:rsidRPr="003716A3" w:rsidRDefault="003716A3" w:rsidP="003716A3">
      <w:pPr>
        <w:pStyle w:val="Akapitzlist"/>
        <w:suppressAutoHyphens/>
        <w:ind w:left="448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5.3.1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112A4F3A" w14:textId="77777777" w:rsidR="003716A3" w:rsidRPr="003716A3" w:rsidRDefault="003716A3" w:rsidP="003716A3">
      <w:pPr>
        <w:pStyle w:val="Akapitzlist"/>
        <w:suppressAutoHyphens/>
        <w:ind w:left="448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5.3.2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22" w:name="_Hlk71548631"/>
      <w:r w:rsidRPr="003716A3">
        <w:rPr>
          <w:rFonts w:ascii="Arial" w:hAnsi="Arial" w:cs="Arial"/>
          <w:sz w:val="24"/>
          <w:szCs w:val="24"/>
          <w:lang w:eastAsia="ar-SA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bookmarkEnd w:id="22"/>
      <w:r w:rsidRPr="003716A3">
        <w:rPr>
          <w:rFonts w:ascii="Arial" w:hAnsi="Arial" w:cs="Arial"/>
          <w:sz w:val="24"/>
          <w:szCs w:val="24"/>
          <w:lang w:eastAsia="ar-SA"/>
        </w:rPr>
        <w:t>.</w:t>
      </w:r>
    </w:p>
    <w:p w14:paraId="1F2E2483" w14:textId="77777777" w:rsidR="003716A3" w:rsidRPr="003716A3" w:rsidRDefault="003716A3" w:rsidP="003716A3">
      <w:pPr>
        <w:pStyle w:val="Akapitzlist"/>
        <w:suppressAutoHyphens/>
        <w:ind w:left="448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5.3.3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zawodowej,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83B7128" w14:textId="77777777" w:rsidR="003716A3" w:rsidRPr="003716A3" w:rsidRDefault="003716A3" w:rsidP="003716A3">
      <w:pPr>
        <w:pStyle w:val="Akapitzlist"/>
        <w:suppressAutoHyphens/>
        <w:ind w:left="448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5.3.4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Jeżeli zdolności zawodowe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2B70F4E2" w14:textId="77777777" w:rsidR="003716A3" w:rsidRPr="003716A3" w:rsidRDefault="003716A3" w:rsidP="003716A3">
      <w:pPr>
        <w:pStyle w:val="Akapitzlist"/>
        <w:suppressAutoHyphens/>
        <w:ind w:left="448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5.3.5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3E22849" w14:textId="77777777" w:rsidR="005C3694" w:rsidRPr="003B69A3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 xml:space="preserve">6. </w:t>
      </w:r>
      <w:r w:rsidR="00735EDE" w:rsidRPr="003B69A3">
        <w:rPr>
          <w:rFonts w:ascii="Arial" w:hAnsi="Arial" w:cs="Arial"/>
          <w:sz w:val="24"/>
        </w:rPr>
        <w:t xml:space="preserve">WYKAZ </w:t>
      </w:r>
      <w:r w:rsidR="009006C9" w:rsidRPr="003B69A3">
        <w:rPr>
          <w:rFonts w:ascii="Arial" w:hAnsi="Arial" w:cs="Arial"/>
          <w:sz w:val="24"/>
        </w:rPr>
        <w:t>PODMIOTOWYCH ŚRODKÓW DOWODOWYCH</w:t>
      </w:r>
      <w:r w:rsidR="00D46777" w:rsidRPr="003B69A3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3B69A3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3B69A3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B69A3">
        <w:rPr>
          <w:rFonts w:ascii="Arial" w:hAnsi="Arial" w:cs="Arial"/>
          <w:b/>
          <w:bCs/>
        </w:rPr>
        <w:lastRenderedPageBreak/>
        <w:t xml:space="preserve">Każdy Wykonawca </w:t>
      </w:r>
      <w:r w:rsidR="0010289D" w:rsidRPr="003B69A3">
        <w:rPr>
          <w:rFonts w:ascii="Arial" w:hAnsi="Arial" w:cs="Arial"/>
          <w:b/>
          <w:bCs/>
        </w:rPr>
        <w:t xml:space="preserve">składa </w:t>
      </w:r>
      <w:r w:rsidRPr="003B69A3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3" w:name="_Hlk67224958"/>
      <w:r w:rsidRPr="003B69A3">
        <w:rPr>
          <w:rFonts w:ascii="Arial" w:hAnsi="Arial" w:cs="Arial"/>
        </w:rPr>
        <w:t xml:space="preserve">o spełnianiu warunków udziału w postępowaniu </w:t>
      </w:r>
      <w:bookmarkEnd w:id="23"/>
      <w:r w:rsidRPr="003B69A3">
        <w:rPr>
          <w:rFonts w:ascii="Arial" w:hAnsi="Arial" w:cs="Arial"/>
        </w:rPr>
        <w:t xml:space="preserve">oraz o braku podstaw do wykluczenia z postępowania – zgodnie z </w:t>
      </w:r>
      <w:r w:rsidRPr="003B69A3">
        <w:rPr>
          <w:rFonts w:ascii="Arial" w:hAnsi="Arial" w:cs="Arial"/>
          <w:bCs/>
        </w:rPr>
        <w:t>załącznikiem nr 2 do SWZ</w:t>
      </w:r>
      <w:r w:rsidRPr="003B69A3">
        <w:rPr>
          <w:rFonts w:ascii="Arial" w:hAnsi="Arial" w:cs="Arial"/>
          <w:b/>
        </w:rPr>
        <w:t>.</w:t>
      </w:r>
    </w:p>
    <w:p w14:paraId="6B5154A1" w14:textId="14B5FC01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7CB6408" w:rsidR="009868CA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07C25A60" w14:textId="05EC32A8" w:rsidR="003716A3" w:rsidRPr="002B64D5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bCs/>
          <w:lang w:bidi="en-US"/>
        </w:rPr>
        <w:t xml:space="preserve">Oświadczenie z którego wynika, które usługi wykonają poszczególni wykonawcy (wzór w zał. nr </w:t>
      </w:r>
      <w:r w:rsidR="006A320E">
        <w:rPr>
          <w:rFonts w:ascii="Arial" w:hAnsi="Arial" w:cs="Arial"/>
          <w:bCs/>
          <w:lang w:bidi="en-US"/>
        </w:rPr>
        <w:t>9</w:t>
      </w:r>
      <w:r w:rsidRPr="002B64D5">
        <w:rPr>
          <w:rFonts w:ascii="Arial" w:hAnsi="Arial" w:cs="Arial"/>
          <w:bCs/>
          <w:lang w:bidi="en-US"/>
        </w:rPr>
        <w:t>) – w przypadku Wykonawców wspólnie ubiegających się o udzielenie zamówienia – jeżeli dotyczy.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3B69A3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3B69A3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3B69A3">
        <w:rPr>
          <w:rFonts w:ascii="Arial" w:hAnsi="Arial" w:cs="Arial"/>
          <w:b/>
          <w:bCs/>
        </w:rPr>
        <w:t>,</w:t>
      </w:r>
      <w:r w:rsidRPr="003B69A3">
        <w:rPr>
          <w:rFonts w:ascii="Arial" w:hAnsi="Arial" w:cs="Arial"/>
          <w:b/>
          <w:bCs/>
        </w:rPr>
        <w:t xml:space="preserve"> </w:t>
      </w:r>
      <w:r w:rsidR="00F902AF" w:rsidRPr="003B69A3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3B69A3">
        <w:rPr>
          <w:rFonts w:ascii="Arial" w:hAnsi="Arial" w:cs="Arial"/>
          <w:b/>
          <w:bCs/>
        </w:rPr>
        <w:t xml:space="preserve">spełniania warunków udziału w postępowaniu </w:t>
      </w:r>
      <w:r w:rsidRPr="003B69A3">
        <w:rPr>
          <w:rFonts w:ascii="Arial" w:hAnsi="Arial" w:cs="Arial"/>
          <w:b/>
          <w:bCs/>
        </w:rPr>
        <w:t xml:space="preserve">tj.: </w:t>
      </w:r>
    </w:p>
    <w:p w14:paraId="169D41D9" w14:textId="022F284B" w:rsidR="007574F1" w:rsidRPr="003B69A3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226C6BF5" w14:textId="7583ED8A" w:rsidR="00CF742B" w:rsidRPr="003B69A3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</w:t>
      </w:r>
      <w:r w:rsidR="00725FEE">
        <w:rPr>
          <w:rFonts w:ascii="Arial" w:hAnsi="Arial" w:cs="Arial"/>
          <w:bCs/>
          <w:sz w:val="24"/>
          <w:szCs w:val="24"/>
          <w:lang w:eastAsia="ar-SA"/>
        </w:rPr>
        <w:t>3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3B69A3">
        <w:rPr>
          <w:rFonts w:ascii="Arial" w:hAnsi="Arial" w:cs="Arial"/>
          <w:sz w:val="24"/>
          <w:szCs w:val="24"/>
        </w:rPr>
        <w:t>(wzór w zał. nr 4 do SWZ)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3B69A3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3B69A3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4" w:name="_Hlk71548348"/>
      <w:r w:rsidRPr="003B69A3">
        <w:rPr>
          <w:rFonts w:ascii="Arial" w:hAnsi="Arial" w:cs="Arial"/>
          <w:sz w:val="24"/>
          <w:szCs w:val="24"/>
        </w:rPr>
        <w:t>(wzór w zał. nr 5 do SWZ)</w:t>
      </w:r>
      <w:bookmarkEnd w:id="24"/>
      <w:r w:rsidRPr="003B69A3">
        <w:rPr>
          <w:rFonts w:ascii="Arial" w:hAnsi="Arial" w:cs="Arial"/>
          <w:sz w:val="24"/>
          <w:szCs w:val="24"/>
        </w:rPr>
        <w:t>.</w:t>
      </w:r>
    </w:p>
    <w:p w14:paraId="6D4EE00C" w14:textId="515FF933" w:rsidR="00B54309" w:rsidRPr="003B69A3" w:rsidRDefault="006A320E" w:rsidP="006A320E">
      <w:pPr>
        <w:pStyle w:val="Akapitzlist"/>
        <w:tabs>
          <w:tab w:val="left" w:pos="4057"/>
        </w:tabs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</w:r>
    </w:p>
    <w:p w14:paraId="0BAC553E" w14:textId="2FE8ECFD" w:rsidR="00B54309" w:rsidRPr="003716A3" w:rsidRDefault="00A21168" w:rsidP="00121A0D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25" w:name="_Hlk100779566"/>
      <w:bookmarkStart w:id="26" w:name="_Hlk100781319"/>
      <w:r w:rsidRPr="003B69A3">
        <w:rPr>
          <w:rFonts w:ascii="Arial" w:hAnsi="Arial" w:cs="Arial"/>
          <w:bCs/>
          <w:sz w:val="24"/>
          <w:szCs w:val="24"/>
          <w:lang w:eastAsia="ar-SA"/>
        </w:rPr>
        <w:t>o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pis </w:t>
      </w:r>
      <w:bookmarkStart w:id="27" w:name="_Hlk100780658"/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środków organizacyjno-technicznych stosowanych przez </w:t>
      </w:r>
      <w:r w:rsidR="00D573C9" w:rsidRPr="003B69A3">
        <w:rPr>
          <w:rFonts w:ascii="Arial" w:hAnsi="Arial" w:cs="Arial"/>
          <w:bCs/>
          <w:sz w:val="24"/>
          <w:szCs w:val="24"/>
          <w:lang w:eastAsia="ar-SA"/>
        </w:rPr>
        <w:t>W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>ykonawcę w celu zapewnienia jakości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wykonania 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przedmiotu zamówienia</w:t>
      </w:r>
      <w:bookmarkEnd w:id="25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27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(wzór w zał. nr 6 do SWZ)</w:t>
      </w:r>
      <w:r w:rsidR="00147D21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5019" w:rsidRPr="003B69A3">
        <w:rPr>
          <w:rFonts w:ascii="Arial" w:hAnsi="Arial" w:cs="Arial"/>
          <w:bCs/>
          <w:sz w:val="24"/>
          <w:szCs w:val="24"/>
          <w:lang w:eastAsia="ar-SA"/>
        </w:rPr>
        <w:br/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w zakresie </w:t>
      </w:r>
      <w:bookmarkStart w:id="28" w:name="_Hlk100823856"/>
      <w:r w:rsidR="00A1367F">
        <w:rPr>
          <w:rFonts w:ascii="Arial" w:hAnsi="Arial" w:cs="Arial"/>
          <w:bCs/>
          <w:iCs/>
          <w:sz w:val="24"/>
          <w:szCs w:val="24"/>
          <w:lang w:eastAsia="ar-SA"/>
        </w:rPr>
        <w:t>usług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1367F" w:rsidRPr="00A1367F">
        <w:rPr>
          <w:rFonts w:ascii="Arial" w:hAnsi="Arial" w:cs="Arial"/>
          <w:bCs/>
          <w:iCs/>
          <w:sz w:val="24"/>
          <w:szCs w:val="24"/>
          <w:lang w:eastAsia="ar-SA"/>
        </w:rPr>
        <w:t>hotelarskich, restauracyjnych, transportowych</w:t>
      </w:r>
      <w:r w:rsidR="00EF05CC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i 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u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bez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pie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eniowych</w:t>
      </w:r>
      <w:bookmarkEnd w:id="28"/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, do których organizacji niezbędne jest posiadanie uprawnieniń do świadczenia przez przedsiębiorców usług turystycznych zgodnie z ustawą z dnia 3 marca 2022r. o </w:t>
      </w:r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lastRenderedPageBreak/>
        <w:t>imprezach turystycznych i powiązanych usługach turystycznych (Dz.U. 2022 poz. 511 ze zm.)</w:t>
      </w:r>
      <w:bookmarkEnd w:id="26"/>
      <w:r w:rsidR="00D67ACE" w:rsidRPr="003B69A3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563ACABD" w14:textId="77777777" w:rsidR="003716A3" w:rsidRPr="002B64D5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color w:val="000000"/>
          <w:lang w:eastAsia="ar-SA"/>
        </w:rPr>
        <w:t>Podmioty zagraniczne: składają oświadczenia, o których mowa w punk</w:t>
      </w:r>
      <w:r>
        <w:rPr>
          <w:rFonts w:ascii="Arial" w:hAnsi="Arial" w:cs="Arial"/>
          <w:color w:val="000000"/>
          <w:lang w:eastAsia="ar-SA"/>
        </w:rPr>
        <w:t>tach</w:t>
      </w:r>
      <w:r w:rsidRPr="002B64D5">
        <w:rPr>
          <w:rFonts w:ascii="Arial" w:hAnsi="Arial" w:cs="Arial"/>
          <w:color w:val="000000"/>
          <w:lang w:eastAsia="ar-SA"/>
        </w:rPr>
        <w:t xml:space="preserve"> 6.1 </w:t>
      </w:r>
      <w:r>
        <w:rPr>
          <w:rFonts w:ascii="Arial" w:hAnsi="Arial" w:cs="Arial"/>
          <w:color w:val="000000"/>
          <w:lang w:eastAsia="ar-SA"/>
        </w:rPr>
        <w:t>-</w:t>
      </w:r>
      <w:r w:rsidRPr="002B64D5">
        <w:rPr>
          <w:rFonts w:ascii="Arial" w:hAnsi="Arial" w:cs="Arial"/>
          <w:color w:val="000000"/>
          <w:lang w:eastAsia="ar-SA"/>
        </w:rPr>
        <w:t xml:space="preserve"> 6.5.</w:t>
      </w:r>
    </w:p>
    <w:p w14:paraId="4BEE73C5" w14:textId="77777777" w:rsidR="003716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9A42424" w14:textId="471A02E9" w:rsidR="00E62B67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zakresie nieuregulowanym ustawą PZP lub niniejszą SWZ do oświadczeń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dokumentów składanych przez Wykonawcę w postępowaniu zastosowanie mają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3B69A3">
        <w:rPr>
          <w:rFonts w:ascii="Arial" w:hAnsi="Arial" w:cs="Arial"/>
        </w:rPr>
        <w:t xml:space="preserve"> (Dz. U. z 2020 r., poz. 2415)</w:t>
      </w:r>
      <w:r w:rsidRPr="003B69A3">
        <w:rPr>
          <w:rFonts w:ascii="Arial" w:hAnsi="Arial" w:cs="Arial"/>
        </w:rPr>
        <w:t xml:space="preserve"> oraz rozporządzenia Prezesa Rady Ministrów z dnia 30</w:t>
      </w:r>
      <w:r w:rsidRPr="003B69A3">
        <w:rPr>
          <w:rFonts w:ascii="Arial" w:hAnsi="Arial" w:cs="Arial"/>
          <w:caps/>
        </w:rPr>
        <w:t xml:space="preserve"> </w:t>
      </w:r>
      <w:r w:rsidRPr="003B69A3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3B69A3">
        <w:rPr>
          <w:rFonts w:ascii="Arial" w:hAnsi="Arial" w:cs="Arial"/>
        </w:rPr>
        <w:t xml:space="preserve"> (Dz. U. z 2020 r., poz. </w:t>
      </w:r>
      <w:r w:rsidR="004906A4" w:rsidRPr="003B69A3">
        <w:rPr>
          <w:rFonts w:ascii="Arial" w:hAnsi="Arial" w:cs="Arial"/>
        </w:rPr>
        <w:t>2452)</w:t>
      </w:r>
      <w:r w:rsidR="00AF4CD3" w:rsidRPr="003B69A3">
        <w:rPr>
          <w:rFonts w:ascii="Arial" w:hAnsi="Arial" w:cs="Arial"/>
        </w:rPr>
        <w:t>.</w:t>
      </w:r>
    </w:p>
    <w:p w14:paraId="5005546B" w14:textId="77777777" w:rsidR="003716A3" w:rsidRPr="003B69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1868C4F7" w14:textId="0DBB2244" w:rsidR="007D1228" w:rsidRPr="003B69A3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  <w:lang w:eastAsia="ar-SA"/>
        </w:rPr>
        <w:t>Forma dokumentów:</w:t>
      </w:r>
      <w:r w:rsidR="00A71132" w:rsidRPr="003B69A3">
        <w:rPr>
          <w:rFonts w:ascii="Arial" w:hAnsi="Arial" w:cs="Arial"/>
          <w:b/>
          <w:bCs/>
          <w:lang w:eastAsia="ar-SA"/>
        </w:rPr>
        <w:t xml:space="preserve"> </w:t>
      </w:r>
      <w:r w:rsidR="00E62B67" w:rsidRPr="003B69A3">
        <w:rPr>
          <w:rFonts w:ascii="Arial" w:hAnsi="Arial" w:cs="Arial"/>
        </w:rPr>
        <w:t>Podmiotowe środki dowodowe</w:t>
      </w:r>
      <w:r w:rsidR="00F902AF" w:rsidRPr="003B69A3">
        <w:rPr>
          <w:rFonts w:ascii="Arial" w:hAnsi="Arial" w:cs="Arial"/>
        </w:rPr>
        <w:t xml:space="preserve">, przedmiotowe </w:t>
      </w:r>
      <w:r w:rsidR="00E62B67" w:rsidRPr="003B69A3">
        <w:rPr>
          <w:rFonts w:ascii="Arial" w:hAnsi="Arial" w:cs="Arial"/>
        </w:rPr>
        <w:t xml:space="preserve">oraz inne dokumenty lub oświadczenia, o których mowa w SWZ i rozporządzeniu, </w:t>
      </w:r>
      <w:bookmarkStart w:id="29" w:name="_Hlk67232767"/>
      <w:r w:rsidR="00E62B67" w:rsidRPr="003B69A3">
        <w:rPr>
          <w:rFonts w:ascii="Arial" w:hAnsi="Arial" w:cs="Arial"/>
        </w:rPr>
        <w:t xml:space="preserve">składa się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formie elektronicznej </w:t>
      </w:r>
      <w:r w:rsidR="0010289D" w:rsidRPr="003B69A3">
        <w:rPr>
          <w:rFonts w:ascii="Arial" w:hAnsi="Arial" w:cs="Arial"/>
        </w:rPr>
        <w:t xml:space="preserve">(podpisane kwalifikowanym podpisem elektronicznym) </w:t>
      </w:r>
      <w:r w:rsidR="00E62B67" w:rsidRPr="003B69A3">
        <w:rPr>
          <w:rFonts w:ascii="Arial" w:hAnsi="Arial" w:cs="Arial"/>
        </w:rPr>
        <w:t xml:space="preserve">lub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postaci elektronicznej opatrzonej </w:t>
      </w:r>
      <w:bookmarkStart w:id="30" w:name="_Hlk67244450"/>
      <w:r w:rsidR="00E62B67" w:rsidRPr="003B69A3">
        <w:rPr>
          <w:rFonts w:ascii="Arial" w:hAnsi="Arial" w:cs="Arial"/>
        </w:rPr>
        <w:t>podpisem zaufanym lub podpisem osobistym</w:t>
      </w:r>
      <w:bookmarkEnd w:id="29"/>
      <w:bookmarkEnd w:id="30"/>
      <w:r w:rsidR="00F03464" w:rsidRPr="003B69A3">
        <w:rPr>
          <w:rFonts w:ascii="Arial" w:hAnsi="Arial" w:cs="Arial"/>
        </w:rPr>
        <w:t xml:space="preserve"> </w:t>
      </w:r>
      <w:r w:rsidR="00F902AF" w:rsidRPr="003B69A3">
        <w:rPr>
          <w:rFonts w:ascii="Arial" w:hAnsi="Arial" w:cs="Arial"/>
        </w:rPr>
        <w:br/>
      </w:r>
      <w:r w:rsidR="00F03464" w:rsidRPr="003B69A3">
        <w:rPr>
          <w:rFonts w:ascii="Arial" w:hAnsi="Arial" w:cs="Arial"/>
        </w:rPr>
        <w:t>e-dowodem</w:t>
      </w:r>
      <w:r w:rsidR="00E62B67" w:rsidRPr="003B69A3">
        <w:rPr>
          <w:rFonts w:ascii="Arial" w:hAnsi="Arial" w:cs="Arial"/>
        </w:rPr>
        <w:t>.</w:t>
      </w:r>
    </w:p>
    <w:p w14:paraId="06590656" w14:textId="77777777" w:rsidR="00E62B67" w:rsidRPr="003B69A3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eastAsia="Lucida Sans Unicode" w:hAnsi="Arial" w:cs="Arial"/>
          <w:b/>
          <w:bCs/>
          <w:iCs/>
        </w:rPr>
        <w:t>7</w:t>
      </w:r>
      <w:r w:rsidR="0010289D" w:rsidRPr="003B69A3">
        <w:rPr>
          <w:rFonts w:ascii="Arial" w:eastAsia="Lucida Sans Unicode" w:hAnsi="Arial" w:cs="Arial"/>
          <w:b/>
          <w:bCs/>
          <w:iCs/>
        </w:rPr>
        <w:t>.</w:t>
      </w:r>
      <w:r w:rsidR="00EB58C3" w:rsidRPr="003B69A3">
        <w:rPr>
          <w:rFonts w:ascii="Arial" w:eastAsia="Lucida Sans Unicode" w:hAnsi="Arial" w:cs="Arial"/>
          <w:iCs/>
        </w:rPr>
        <w:tab/>
      </w:r>
      <w:r w:rsidR="00EB58C3" w:rsidRPr="003B69A3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3B69A3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3B69A3">
        <w:rPr>
          <w:rFonts w:ascii="Arial" w:hAnsi="Arial" w:cs="Arial"/>
          <w:b/>
          <w:bCs/>
        </w:rPr>
        <w:br/>
      </w:r>
      <w:r w:rsidR="0010289D" w:rsidRPr="003B69A3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3B69A3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0A14A5B0" w:rsidR="00F03464" w:rsidRPr="003B69A3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7.1</w:t>
      </w:r>
      <w:r w:rsidRPr="003B69A3">
        <w:rPr>
          <w:rFonts w:ascii="Arial" w:hAnsi="Arial" w:cs="Arial"/>
        </w:rPr>
        <w:tab/>
        <w:t>Osob</w:t>
      </w:r>
      <w:r w:rsidR="00F03464" w:rsidRPr="003B69A3">
        <w:rPr>
          <w:rFonts w:ascii="Arial" w:hAnsi="Arial" w:cs="Arial"/>
        </w:rPr>
        <w:t>ą</w:t>
      </w:r>
      <w:r w:rsidRPr="003B69A3">
        <w:rPr>
          <w:rFonts w:ascii="Arial" w:hAnsi="Arial" w:cs="Arial"/>
        </w:rPr>
        <w:t xml:space="preserve"> </w:t>
      </w:r>
      <w:r w:rsidR="00F03464" w:rsidRPr="003B69A3">
        <w:rPr>
          <w:rFonts w:ascii="Arial" w:hAnsi="Arial" w:cs="Arial"/>
        </w:rPr>
        <w:t>uprawnioną</w:t>
      </w:r>
      <w:r w:rsidRPr="003B69A3">
        <w:rPr>
          <w:rFonts w:ascii="Arial" w:hAnsi="Arial" w:cs="Arial"/>
        </w:rPr>
        <w:t xml:space="preserve"> do porozumiewania się z Wykonawcami </w:t>
      </w:r>
      <w:r w:rsidR="00F03464" w:rsidRPr="003B69A3">
        <w:rPr>
          <w:rFonts w:ascii="Arial" w:hAnsi="Arial" w:cs="Arial"/>
        </w:rPr>
        <w:t>jest</w:t>
      </w:r>
      <w:r w:rsidRPr="003B69A3">
        <w:rPr>
          <w:rFonts w:ascii="Arial" w:hAnsi="Arial" w:cs="Arial"/>
        </w:rPr>
        <w:t>:</w:t>
      </w:r>
      <w:r w:rsidR="00F03464" w:rsidRPr="003B69A3">
        <w:rPr>
          <w:rFonts w:ascii="Arial" w:hAnsi="Arial" w:cs="Arial"/>
        </w:rPr>
        <w:t xml:space="preserve"> </w:t>
      </w:r>
      <w:r w:rsidR="0087119F">
        <w:rPr>
          <w:rFonts w:ascii="Arial" w:hAnsi="Arial" w:cs="Arial"/>
        </w:rPr>
        <w:t>Ewa Skarżyńska</w:t>
      </w:r>
      <w:r w:rsidR="00F03464" w:rsidRPr="003B69A3">
        <w:rPr>
          <w:rFonts w:ascii="Arial" w:hAnsi="Arial" w:cs="Arial"/>
        </w:rPr>
        <w:t xml:space="preserve"> </w:t>
      </w:r>
    </w:p>
    <w:p w14:paraId="1B2FC551" w14:textId="5EA0DBBA" w:rsidR="00F03464" w:rsidRPr="003B69A3" w:rsidRDefault="00000000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6" w:history="1">
        <w:r w:rsidR="00725FEE" w:rsidRPr="00F209E7">
          <w:rPr>
            <w:rStyle w:val="Hipercze"/>
            <w:rFonts w:ascii="Arial" w:hAnsi="Arial" w:cs="Arial"/>
          </w:rPr>
          <w:t>e.skarzynska@rops-opole.pl</w:t>
        </w:r>
      </w:hyperlink>
    </w:p>
    <w:p w14:paraId="600D7C0F" w14:textId="6D2D1AFC" w:rsidR="00DF2DB1" w:rsidRPr="003B69A3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od poniedziałku do piątku w godz. 8:00 –1</w:t>
      </w:r>
      <w:r w:rsidR="00A739DA" w:rsidRPr="003B69A3">
        <w:rPr>
          <w:rFonts w:ascii="Arial" w:hAnsi="Arial" w:cs="Arial"/>
        </w:rPr>
        <w:t>5</w:t>
      </w:r>
      <w:r w:rsidRPr="003B69A3">
        <w:rPr>
          <w:rFonts w:ascii="Arial" w:hAnsi="Arial" w:cs="Arial"/>
        </w:rPr>
        <w:t>:</w:t>
      </w:r>
      <w:r w:rsidR="00A739DA" w:rsidRPr="003B69A3">
        <w:rPr>
          <w:rFonts w:ascii="Arial" w:hAnsi="Arial" w:cs="Arial"/>
        </w:rPr>
        <w:t>3</w:t>
      </w:r>
      <w:r w:rsidRPr="003B69A3">
        <w:rPr>
          <w:rFonts w:ascii="Arial" w:hAnsi="Arial" w:cs="Arial"/>
        </w:rPr>
        <w:t>0, z wyłączeniem dni wolnych od pracy.</w:t>
      </w:r>
    </w:p>
    <w:p w14:paraId="005D4417" w14:textId="77777777" w:rsidR="00FA720A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.2</w:t>
      </w:r>
      <w:r w:rsidR="00DF2DB1" w:rsidRPr="003B69A3">
        <w:rPr>
          <w:rFonts w:ascii="Arial" w:hAnsi="Arial" w:cs="Arial"/>
        </w:rPr>
        <w:tab/>
        <w:t>Komunikacja między Zamawiającym, a Wykonawcami odbywa się przy użyciu</w:t>
      </w:r>
      <w:r w:rsidRPr="003B69A3">
        <w:rPr>
          <w:rFonts w:ascii="Arial" w:hAnsi="Arial" w:cs="Arial"/>
        </w:rPr>
        <w:t>:</w:t>
      </w:r>
    </w:p>
    <w:p w14:paraId="1509C468" w14:textId="085BCF6E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miniPortalu </w:t>
      </w:r>
      <w:r w:rsidR="00E02708" w:rsidRPr="003B69A3">
        <w:rPr>
          <w:rFonts w:ascii="Arial" w:hAnsi="Arial" w:cs="Arial"/>
        </w:rPr>
        <w:t>https://miniportal.uzp.gov.pl/</w:t>
      </w:r>
      <w:r w:rsidRPr="003B69A3">
        <w:rPr>
          <w:rFonts w:ascii="Arial" w:hAnsi="Arial" w:cs="Arial"/>
        </w:rPr>
        <w:t>,</w:t>
      </w:r>
    </w:p>
    <w:p w14:paraId="32C0770A" w14:textId="77777777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poczty elektronicznej</w:t>
      </w:r>
      <w:r w:rsidR="001E4C96" w:rsidRPr="003B69A3">
        <w:rPr>
          <w:rFonts w:ascii="Arial" w:hAnsi="Arial" w:cs="Arial"/>
        </w:rPr>
        <w:t xml:space="preserve"> </w:t>
      </w:r>
      <w:hyperlink r:id="rId17" w:history="1">
        <w:r w:rsidR="00F03464" w:rsidRPr="003B69A3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3B69A3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.3</w:t>
      </w:r>
      <w:r w:rsidR="00DF2DB1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3B69A3">
        <w:rPr>
          <w:rFonts w:ascii="Arial" w:hAnsi="Arial" w:cs="Arial"/>
          <w:b/>
        </w:rPr>
        <w:t>do formularzy: złożenia, zmiany, wycofania oferty oraz do formularza do komunikacji</w:t>
      </w:r>
      <w:r w:rsidRPr="003B69A3">
        <w:rPr>
          <w:rFonts w:ascii="Arial" w:hAnsi="Arial" w:cs="Arial"/>
        </w:rPr>
        <w:t xml:space="preserve">. </w:t>
      </w:r>
    </w:p>
    <w:p w14:paraId="48F4F94F" w14:textId="5895B0AD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7.4</w:t>
      </w:r>
      <w:r w:rsidRPr="003B69A3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3B69A3">
        <w:rPr>
          <w:rFonts w:ascii="Arial" w:hAnsi="Arial" w:cs="Arial"/>
        </w:rPr>
        <w:t xml:space="preserve">Regulaminie korzystania z systemu </w:t>
      </w:r>
      <w:r w:rsidR="001E4C96" w:rsidRPr="003B69A3">
        <w:rPr>
          <w:rFonts w:ascii="Arial" w:hAnsi="Arial" w:cs="Arial"/>
        </w:rPr>
        <w:lastRenderedPageBreak/>
        <w:t>miniPortal oraz Warunkach korzystania z elektronicznej platformy usług administracji publicznej (ePUAP)</w:t>
      </w:r>
      <w:r w:rsidRPr="003B69A3">
        <w:rPr>
          <w:rFonts w:ascii="Arial" w:hAnsi="Arial" w:cs="Arial"/>
        </w:rPr>
        <w:t xml:space="preserve">. </w:t>
      </w:r>
    </w:p>
    <w:p w14:paraId="790D16ED" w14:textId="01A7CA19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7.5</w:t>
      </w:r>
      <w:r w:rsidRPr="003B69A3">
        <w:rPr>
          <w:rFonts w:ascii="Arial" w:hAnsi="Arial" w:cs="Arial"/>
          <w:bCs/>
        </w:rPr>
        <w:tab/>
      </w:r>
      <w:r w:rsidR="001E4C96" w:rsidRPr="003B69A3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3B69A3">
        <w:rPr>
          <w:rFonts w:ascii="Arial" w:hAnsi="Arial" w:cs="Arial"/>
        </w:rPr>
        <w:t xml:space="preserve">. </w:t>
      </w:r>
    </w:p>
    <w:p w14:paraId="06356A07" w14:textId="77777777" w:rsidR="00FA720A" w:rsidRPr="003B69A3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7.6</w:t>
      </w:r>
      <w:r w:rsidRPr="003B69A3">
        <w:rPr>
          <w:rFonts w:ascii="Arial" w:hAnsi="Arial" w:cs="Arial"/>
          <w:bCs/>
        </w:rPr>
        <w:tab/>
      </w:r>
      <w:bookmarkStart w:id="31" w:name="_Hlk47482623"/>
      <w:r w:rsidRPr="003B69A3">
        <w:rPr>
          <w:rFonts w:ascii="Arial" w:hAnsi="Arial" w:cs="Arial"/>
          <w:bCs/>
        </w:rPr>
        <w:t xml:space="preserve">Za datę przekazania oferty </w:t>
      </w:r>
      <w:bookmarkStart w:id="32" w:name="_Hlk43843791"/>
      <w:r w:rsidRPr="003B69A3">
        <w:rPr>
          <w:rFonts w:ascii="Arial" w:hAnsi="Arial" w:cs="Arial"/>
          <w:bCs/>
        </w:rPr>
        <w:t>przyjmuje się datę jej przekazania na ePUAP</w:t>
      </w:r>
      <w:bookmarkEnd w:id="32"/>
      <w:r w:rsidRPr="003B69A3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1"/>
    </w:p>
    <w:p w14:paraId="4A313F9F" w14:textId="1D00CE1E" w:rsidR="003C11F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7.7</w:t>
      </w:r>
      <w:r w:rsidRPr="003B69A3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3B69A3">
        <w:rPr>
          <w:rFonts w:ascii="Arial" w:hAnsi="Arial" w:cs="Arial"/>
          <w:bCs/>
          <w:i/>
        </w:rPr>
        <w:t>Liście wszystkich postępowań</w:t>
      </w:r>
      <w:r w:rsidRPr="003B69A3">
        <w:rPr>
          <w:rFonts w:ascii="Arial" w:hAnsi="Arial" w:cs="Arial"/>
          <w:bCs/>
        </w:rPr>
        <w:t xml:space="preserve"> na miniPortalu (zakładka </w:t>
      </w:r>
      <w:r w:rsidRPr="003B69A3">
        <w:rPr>
          <w:rFonts w:ascii="Arial" w:hAnsi="Arial" w:cs="Arial"/>
          <w:bCs/>
          <w:i/>
        </w:rPr>
        <w:t>Szczegóły</w:t>
      </w:r>
      <w:r w:rsidRPr="003B69A3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7.8</w:t>
      </w:r>
      <w:r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3B69A3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3B69A3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3B69A3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3B69A3">
        <w:rPr>
          <w:rFonts w:ascii="Arial" w:hAnsi="Arial" w:cs="Arial"/>
          <w:b/>
          <w:bCs/>
          <w:color w:val="FF0000"/>
        </w:rPr>
        <w:t xml:space="preserve"> e-dowodem</w:t>
      </w:r>
      <w:r w:rsidRPr="003B69A3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3B69A3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.9</w:t>
      </w:r>
      <w:r w:rsidR="00FA720A" w:rsidRPr="003B69A3">
        <w:rPr>
          <w:rFonts w:ascii="Arial" w:hAnsi="Arial" w:cs="Arial"/>
        </w:rPr>
        <w:tab/>
        <w:t>Złożenie oferty:</w:t>
      </w:r>
    </w:p>
    <w:p w14:paraId="510F62A1" w14:textId="336E056B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 xml:space="preserve">i udostępnionego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z postępowaniem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Ofertę sporządz</w:t>
      </w:r>
      <w:r w:rsidR="00A71132" w:rsidRPr="003B69A3">
        <w:rPr>
          <w:rFonts w:ascii="Arial" w:hAnsi="Arial" w:cs="Arial"/>
        </w:rPr>
        <w:t>a się</w:t>
      </w:r>
      <w:r w:rsidRPr="003B69A3">
        <w:rPr>
          <w:rFonts w:ascii="Arial" w:hAnsi="Arial" w:cs="Arial"/>
        </w:rPr>
        <w:t xml:space="preserve"> w języku polskim.</w:t>
      </w:r>
    </w:p>
    <w:p w14:paraId="129F315D" w14:textId="47583AEA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3B69A3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3B69A3">
        <w:rPr>
          <w:rFonts w:ascii="Arial" w:hAnsi="Arial" w:cs="Arial"/>
        </w:rPr>
        <w:t xml:space="preserve">tekst jedn. </w:t>
      </w:r>
      <w:r w:rsidRPr="003B69A3">
        <w:rPr>
          <w:rFonts w:ascii="Arial" w:hAnsi="Arial" w:cs="Arial"/>
        </w:rPr>
        <w:t>Dz. U. z 2020 r. poz. 1913</w:t>
      </w:r>
      <w:r w:rsidR="00D67B8E" w:rsidRPr="003B69A3">
        <w:rPr>
          <w:rFonts w:ascii="Arial" w:hAnsi="Arial" w:cs="Arial"/>
        </w:rPr>
        <w:t xml:space="preserve"> ze zm.</w:t>
      </w:r>
      <w:r w:rsidRPr="003B69A3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3B69A3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3B69A3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3B69A3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3B69A3">
        <w:rPr>
          <w:rFonts w:ascii="Arial" w:eastAsia="Calibri" w:hAnsi="Arial" w:cs="Arial"/>
          <w:lang w:eastAsia="en-US"/>
        </w:rPr>
        <w:t xml:space="preserve"> i wg wzoru </w:t>
      </w:r>
      <w:r w:rsidR="003E48EA" w:rsidRPr="003B69A3">
        <w:rPr>
          <w:rFonts w:ascii="Arial" w:eastAsia="Calibri" w:hAnsi="Arial" w:cs="Arial"/>
          <w:lang w:eastAsia="en-US"/>
        </w:rPr>
        <w:br/>
        <w:t>w zał. nr 3 – jeżeli dotyczy)</w:t>
      </w:r>
      <w:r w:rsidRPr="003B69A3">
        <w:rPr>
          <w:rFonts w:ascii="Arial" w:eastAsia="Calibri" w:hAnsi="Arial" w:cs="Arial"/>
          <w:lang w:eastAsia="en-US"/>
        </w:rPr>
        <w:t xml:space="preserve"> </w:t>
      </w:r>
      <w:r w:rsidR="00F902AF" w:rsidRPr="003B69A3">
        <w:rPr>
          <w:rFonts w:ascii="Arial" w:eastAsia="Calibri" w:hAnsi="Arial" w:cs="Arial"/>
          <w:lang w:eastAsia="en-US"/>
        </w:rPr>
        <w:t xml:space="preserve">oraz przedmiotowe środki dowodowe </w:t>
      </w:r>
      <w:r w:rsidRPr="003B69A3">
        <w:rPr>
          <w:rFonts w:ascii="Arial" w:eastAsia="Calibri" w:hAnsi="Arial" w:cs="Arial"/>
          <w:lang w:eastAsia="en-US"/>
        </w:rPr>
        <w:t xml:space="preserve">w </w:t>
      </w:r>
      <w:r w:rsidR="005D531D" w:rsidRPr="003B69A3">
        <w:rPr>
          <w:rFonts w:ascii="Arial" w:eastAsia="Calibri" w:hAnsi="Arial" w:cs="Arial"/>
          <w:lang w:eastAsia="en-US"/>
        </w:rPr>
        <w:t>formie</w:t>
      </w:r>
      <w:r w:rsidRPr="003B69A3">
        <w:rPr>
          <w:rFonts w:ascii="Arial" w:eastAsia="Calibri" w:hAnsi="Arial" w:cs="Arial"/>
          <w:lang w:eastAsia="en-US"/>
        </w:rPr>
        <w:t xml:space="preserve"> elektronicznej </w:t>
      </w:r>
      <w:r w:rsidR="005D531D" w:rsidRPr="003B69A3">
        <w:rPr>
          <w:rFonts w:ascii="Arial" w:eastAsia="Calibri" w:hAnsi="Arial" w:cs="Arial"/>
          <w:lang w:eastAsia="en-US"/>
        </w:rPr>
        <w:t xml:space="preserve">lub w postaci elektronicznej </w:t>
      </w:r>
      <w:r w:rsidRPr="003B69A3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3B69A3">
        <w:rPr>
          <w:rFonts w:ascii="Arial" w:eastAsia="Calibri" w:hAnsi="Arial" w:cs="Arial"/>
          <w:b/>
          <w:bCs/>
          <w:lang w:eastAsia="en-US"/>
        </w:rPr>
        <w:t>ZIP</w:t>
      </w:r>
      <w:r w:rsidRPr="003B69A3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</w:t>
      </w:r>
      <w:r w:rsidRPr="003B69A3">
        <w:rPr>
          <w:rFonts w:ascii="Arial" w:hAnsi="Arial" w:cs="Arial"/>
        </w:rPr>
        <w:lastRenderedPageBreak/>
        <w:t xml:space="preserve">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3B69A3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.10</w:t>
      </w:r>
      <w:r w:rsidR="00FA720A" w:rsidRPr="003B69A3">
        <w:rPr>
          <w:rFonts w:ascii="Arial" w:hAnsi="Arial" w:cs="Arial"/>
          <w:b/>
        </w:rPr>
        <w:tab/>
      </w:r>
      <w:r w:rsidR="00FA720A" w:rsidRPr="003B69A3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3B69A3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3" w:name="_Hlk47482679"/>
      <w:r w:rsidRPr="003B69A3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3B69A3">
        <w:rPr>
          <w:rFonts w:ascii="Arial" w:hAnsi="Arial" w:cs="Arial"/>
          <w:sz w:val="24"/>
          <w:szCs w:val="24"/>
        </w:rPr>
        <w:t>7.9</w:t>
      </w:r>
      <w:r w:rsidRPr="003B69A3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>lub ID postępowania).</w:t>
      </w:r>
      <w:bookmarkEnd w:id="33"/>
    </w:p>
    <w:p w14:paraId="00093587" w14:textId="27FC4D1E" w:rsidR="00FA720A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3B69A3">
        <w:rPr>
          <w:rFonts w:ascii="Arial" w:hAnsi="Arial" w:cs="Arial"/>
          <w:sz w:val="24"/>
          <w:szCs w:val="24"/>
        </w:rPr>
        <w:t>rops@rops-opole.pl</w:t>
      </w:r>
      <w:r w:rsidRPr="003B69A3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47482730"/>
      <w:r w:rsidRPr="003B69A3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3B69A3">
        <w:rPr>
          <w:rFonts w:ascii="Arial" w:hAnsi="Arial" w:cs="Arial"/>
          <w:sz w:val="24"/>
          <w:szCs w:val="24"/>
        </w:rPr>
        <w:t>:</w:t>
      </w:r>
    </w:p>
    <w:p w14:paraId="35EF6833" w14:textId="2FEF5B51" w:rsidR="00AF4CD3" w:rsidRPr="003B69A3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3B69A3">
        <w:rPr>
          <w:rFonts w:ascii="Arial" w:hAnsi="Arial" w:cs="Arial"/>
          <w:sz w:val="24"/>
          <w:szCs w:val="24"/>
        </w:rPr>
        <w:t>30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5D531D" w:rsidRPr="003B69A3">
        <w:rPr>
          <w:rFonts w:ascii="Arial" w:hAnsi="Arial" w:cs="Arial"/>
          <w:sz w:val="24"/>
          <w:szCs w:val="24"/>
        </w:rPr>
        <w:t>grudnia 2020</w:t>
      </w:r>
      <w:r w:rsidRPr="003B69A3">
        <w:rPr>
          <w:rFonts w:ascii="Arial" w:hAnsi="Arial" w:cs="Arial"/>
          <w:sz w:val="24"/>
          <w:szCs w:val="24"/>
        </w:rPr>
        <w:t xml:space="preserve"> r. </w:t>
      </w:r>
      <w:r w:rsidR="00AF4CD3" w:rsidRPr="003B69A3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="00AF4CD3" w:rsidRPr="003B69A3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3B69A3">
        <w:rPr>
          <w:rFonts w:ascii="Arial" w:hAnsi="Arial" w:cs="Arial"/>
          <w:sz w:val="24"/>
          <w:szCs w:val="24"/>
        </w:rPr>
        <w:t xml:space="preserve">(Dz. U. z </w:t>
      </w:r>
      <w:r w:rsidR="00AF4CD3" w:rsidRPr="003B69A3">
        <w:rPr>
          <w:rFonts w:ascii="Arial" w:hAnsi="Arial" w:cs="Arial"/>
          <w:sz w:val="24"/>
          <w:szCs w:val="24"/>
        </w:rPr>
        <w:t>2020</w:t>
      </w:r>
      <w:r w:rsidRPr="003B69A3">
        <w:rPr>
          <w:rFonts w:ascii="Arial" w:hAnsi="Arial" w:cs="Arial"/>
          <w:sz w:val="24"/>
          <w:szCs w:val="24"/>
        </w:rPr>
        <w:t xml:space="preserve"> r. poz. </w:t>
      </w:r>
      <w:r w:rsidR="00AF4CD3" w:rsidRPr="003B69A3">
        <w:rPr>
          <w:rFonts w:ascii="Arial" w:hAnsi="Arial" w:cs="Arial"/>
          <w:sz w:val="24"/>
          <w:szCs w:val="24"/>
        </w:rPr>
        <w:t>245</w:t>
      </w:r>
      <w:r w:rsidR="00177C3E" w:rsidRPr="003B69A3">
        <w:rPr>
          <w:rFonts w:ascii="Arial" w:hAnsi="Arial" w:cs="Arial"/>
          <w:sz w:val="24"/>
          <w:szCs w:val="24"/>
        </w:rPr>
        <w:t>2</w:t>
      </w:r>
      <w:r w:rsidRPr="003B69A3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3B69A3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(Dz. U. z </w:t>
      </w:r>
      <w:r w:rsidRPr="003B69A3">
        <w:rPr>
          <w:rFonts w:ascii="Arial" w:hAnsi="Arial" w:cs="Arial"/>
          <w:bCs/>
          <w:sz w:val="24"/>
          <w:szCs w:val="24"/>
        </w:rPr>
        <w:t>2020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 r. poz. </w:t>
      </w:r>
      <w:r w:rsidRPr="003B69A3">
        <w:rPr>
          <w:rFonts w:ascii="Arial" w:hAnsi="Arial" w:cs="Arial"/>
          <w:bCs/>
          <w:sz w:val="24"/>
          <w:szCs w:val="24"/>
        </w:rPr>
        <w:t>2415</w:t>
      </w:r>
      <w:bookmarkEnd w:id="34"/>
      <w:r w:rsidRPr="003B69A3">
        <w:rPr>
          <w:rFonts w:ascii="Arial" w:hAnsi="Arial" w:cs="Arial"/>
          <w:bCs/>
          <w:sz w:val="24"/>
          <w:szCs w:val="24"/>
        </w:rPr>
        <w:t>)</w:t>
      </w:r>
      <w:r w:rsidR="003E48EA" w:rsidRPr="003B69A3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.11</w:t>
      </w:r>
      <w:r w:rsidR="00FA720A" w:rsidRPr="003B69A3">
        <w:rPr>
          <w:rFonts w:ascii="Arial" w:hAnsi="Arial" w:cs="Arial"/>
          <w:bCs/>
        </w:rPr>
        <w:tab/>
      </w:r>
      <w:r w:rsidR="00FA720A" w:rsidRPr="003B69A3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.12</w:t>
      </w:r>
      <w:r w:rsidR="00FA720A" w:rsidRPr="003B69A3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3</w:t>
      </w:r>
      <w:r w:rsidR="00FA720A" w:rsidRPr="003B69A3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3B69A3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4</w:t>
      </w:r>
      <w:r w:rsidR="00FA720A" w:rsidRPr="003B69A3">
        <w:rPr>
          <w:rFonts w:ascii="Arial" w:hAnsi="Arial" w:cs="Arial"/>
          <w:b/>
        </w:rPr>
        <w:tab/>
      </w:r>
      <w:r w:rsidRPr="003B69A3">
        <w:rPr>
          <w:rFonts w:ascii="Arial" w:hAnsi="Arial" w:cs="Arial"/>
        </w:rPr>
        <w:t xml:space="preserve">W przypadku gdy wniosek o wyjaśnienie treści SWZ nie wpłynął w terminie, </w:t>
      </w:r>
      <w:r w:rsidR="00BE633F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o którym mowa w punkcie 7.13,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3B69A3">
        <w:rPr>
          <w:rFonts w:ascii="Arial" w:hAnsi="Arial" w:cs="Arial"/>
        </w:rPr>
        <w:t>.</w:t>
      </w:r>
    </w:p>
    <w:p w14:paraId="77B66DB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5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Treść zapytań wraz z wyjaśnieniami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3B69A3">
        <w:rPr>
          <w:rFonts w:ascii="Arial" w:hAnsi="Arial" w:cs="Arial"/>
          <w:bCs/>
        </w:rPr>
        <w:t>.</w:t>
      </w:r>
    </w:p>
    <w:p w14:paraId="2C9BC4A6" w14:textId="77777777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6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W uzasadnionych przypadkach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może przed upływem terminu składania ofert zmienić treść SWZ</w:t>
      </w:r>
      <w:r w:rsidR="00FA720A" w:rsidRPr="003B69A3">
        <w:rPr>
          <w:rFonts w:ascii="Arial" w:hAnsi="Arial" w:cs="Arial"/>
          <w:bCs/>
        </w:rPr>
        <w:t xml:space="preserve">. </w:t>
      </w:r>
    </w:p>
    <w:p w14:paraId="6ED3CC93" w14:textId="1BCD247D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przygotowanie ofert,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przedłuża termin składania ofert o czas niezbędny na ich przygotowanie</w:t>
      </w:r>
      <w:r w:rsidR="00FA720A" w:rsidRPr="003B69A3">
        <w:rPr>
          <w:rFonts w:ascii="Arial" w:hAnsi="Arial" w:cs="Arial"/>
        </w:rPr>
        <w:t>.</w:t>
      </w:r>
    </w:p>
    <w:p w14:paraId="22751D50" w14:textId="77777777" w:rsidR="008D0E89" w:rsidRPr="003B69A3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3B69A3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8</w:t>
      </w:r>
      <w:r w:rsidR="00D50CD5" w:rsidRPr="003B69A3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3B69A3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3F520643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Wykonawca będzie związany ofertą przez okres nie dłużej niż </w:t>
      </w:r>
      <w:r w:rsidRPr="003B69A3">
        <w:rPr>
          <w:rFonts w:ascii="Arial" w:hAnsi="Arial" w:cs="Arial"/>
          <w:b/>
        </w:rPr>
        <w:t>30 dni</w:t>
      </w:r>
      <w:r w:rsidRPr="003B69A3">
        <w:rPr>
          <w:rFonts w:ascii="Arial" w:hAnsi="Arial" w:cs="Arial"/>
        </w:rPr>
        <w:t xml:space="preserve">, tj. do dnia </w:t>
      </w:r>
      <w:r w:rsidR="00725FEE">
        <w:rPr>
          <w:rFonts w:ascii="Arial" w:hAnsi="Arial" w:cs="Arial"/>
          <w:b/>
          <w:bCs/>
        </w:rPr>
        <w:t>10</w:t>
      </w:r>
      <w:r w:rsidR="00382422" w:rsidRPr="003B69A3">
        <w:rPr>
          <w:rFonts w:ascii="Arial" w:hAnsi="Arial" w:cs="Arial"/>
          <w:b/>
          <w:bCs/>
        </w:rPr>
        <w:t>.</w:t>
      </w:r>
      <w:r w:rsidR="00725FEE">
        <w:rPr>
          <w:rFonts w:ascii="Arial" w:hAnsi="Arial" w:cs="Arial"/>
          <w:b/>
          <w:bCs/>
        </w:rPr>
        <w:t>11</w:t>
      </w:r>
      <w:r w:rsidR="00382422" w:rsidRPr="003B69A3">
        <w:rPr>
          <w:rFonts w:ascii="Arial" w:hAnsi="Arial" w:cs="Arial"/>
          <w:b/>
          <w:bCs/>
        </w:rPr>
        <w:t>.2022</w:t>
      </w:r>
      <w:r w:rsidRPr="003B69A3">
        <w:rPr>
          <w:rFonts w:ascii="Arial" w:hAnsi="Arial" w:cs="Arial"/>
          <w:b/>
          <w:bCs/>
          <w:caps/>
        </w:rPr>
        <w:t xml:space="preserve"> </w:t>
      </w:r>
      <w:r w:rsidRPr="003B69A3">
        <w:rPr>
          <w:rFonts w:ascii="Arial" w:hAnsi="Arial" w:cs="Arial"/>
          <w:b/>
          <w:bCs/>
        </w:rPr>
        <w:t>r.</w:t>
      </w:r>
      <w:r w:rsidRPr="003B69A3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4D19495" w14:textId="77777777" w:rsidR="00891999" w:rsidRPr="003B69A3" w:rsidRDefault="0089199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3B69A3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9</w:t>
      </w:r>
      <w:r w:rsidR="00EB58C3" w:rsidRPr="003B69A3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6213719D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Ofertę </w:t>
      </w:r>
      <w:r w:rsidR="002E109D" w:rsidRPr="003B69A3">
        <w:rPr>
          <w:rFonts w:ascii="Arial" w:hAnsi="Arial" w:cs="Arial"/>
        </w:rPr>
        <w:t>składa się</w:t>
      </w:r>
      <w:r w:rsidRPr="003B69A3">
        <w:rPr>
          <w:rFonts w:ascii="Arial" w:hAnsi="Arial" w:cs="Arial"/>
        </w:rPr>
        <w:t xml:space="preserve"> za pośrednictwem miniPortalu, do dnia </w:t>
      </w:r>
      <w:r w:rsidR="00725FEE">
        <w:rPr>
          <w:rFonts w:ascii="Arial" w:hAnsi="Arial" w:cs="Arial"/>
          <w:b/>
          <w:bCs/>
        </w:rPr>
        <w:t>12</w:t>
      </w:r>
      <w:r w:rsidR="00C7114A" w:rsidRPr="003B69A3">
        <w:rPr>
          <w:rFonts w:ascii="Arial" w:hAnsi="Arial" w:cs="Arial"/>
          <w:b/>
          <w:bCs/>
        </w:rPr>
        <w:t>.</w:t>
      </w:r>
      <w:r w:rsidR="00725FEE">
        <w:rPr>
          <w:rFonts w:ascii="Arial" w:hAnsi="Arial" w:cs="Arial"/>
          <w:b/>
          <w:bCs/>
        </w:rPr>
        <w:t>10</w:t>
      </w:r>
      <w:r w:rsidR="00C7114A" w:rsidRPr="003B69A3">
        <w:rPr>
          <w:rFonts w:ascii="Arial" w:hAnsi="Arial" w:cs="Arial"/>
          <w:b/>
          <w:bCs/>
        </w:rPr>
        <w:t>.2022</w:t>
      </w:r>
      <w:r w:rsidR="004320D6" w:rsidRPr="003B69A3">
        <w:rPr>
          <w:rFonts w:ascii="Arial" w:hAnsi="Arial" w:cs="Arial"/>
          <w:b/>
          <w:bCs/>
        </w:rPr>
        <w:t xml:space="preserve"> r.</w:t>
      </w:r>
      <w:r w:rsidRPr="003B69A3">
        <w:rPr>
          <w:rFonts w:ascii="Arial" w:hAnsi="Arial" w:cs="Arial"/>
        </w:rPr>
        <w:t xml:space="preserve">, godz. </w:t>
      </w:r>
      <w:r w:rsidR="00A71132" w:rsidRPr="003B69A3">
        <w:rPr>
          <w:rFonts w:ascii="Arial" w:hAnsi="Arial" w:cs="Arial"/>
        </w:rPr>
        <w:t>10:00</w:t>
      </w:r>
      <w:r w:rsidRPr="003B69A3">
        <w:rPr>
          <w:rFonts w:ascii="Arial" w:hAnsi="Arial" w:cs="Arial"/>
        </w:rPr>
        <w:t>.</w:t>
      </w:r>
    </w:p>
    <w:p w14:paraId="0AD0199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3B69A3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3B69A3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69352D19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Otwarcie ofert nastąpi dnia </w:t>
      </w:r>
      <w:r w:rsidR="00725FEE">
        <w:rPr>
          <w:rFonts w:ascii="Arial" w:hAnsi="Arial" w:cs="Arial"/>
          <w:b/>
          <w:bCs/>
        </w:rPr>
        <w:t>12</w:t>
      </w:r>
      <w:r w:rsidR="00C7114A" w:rsidRPr="003B69A3">
        <w:rPr>
          <w:rFonts w:ascii="Arial" w:hAnsi="Arial" w:cs="Arial"/>
          <w:b/>
          <w:bCs/>
        </w:rPr>
        <w:t>.</w:t>
      </w:r>
      <w:r w:rsidR="00725FEE">
        <w:rPr>
          <w:rFonts w:ascii="Arial" w:hAnsi="Arial" w:cs="Arial"/>
          <w:b/>
          <w:bCs/>
        </w:rPr>
        <w:t>10</w:t>
      </w:r>
      <w:r w:rsidR="00C7114A" w:rsidRPr="003B69A3">
        <w:rPr>
          <w:rFonts w:ascii="Arial" w:hAnsi="Arial" w:cs="Arial"/>
          <w:b/>
          <w:bCs/>
        </w:rPr>
        <w:t>.2022r</w:t>
      </w:r>
      <w:r w:rsidR="004320D6" w:rsidRPr="003B69A3">
        <w:rPr>
          <w:rFonts w:ascii="Arial" w:hAnsi="Arial" w:cs="Arial"/>
          <w:b/>
          <w:bCs/>
        </w:rPr>
        <w:t>.</w:t>
      </w:r>
      <w:r w:rsidRPr="003B69A3">
        <w:rPr>
          <w:rFonts w:ascii="Arial" w:hAnsi="Arial" w:cs="Arial"/>
        </w:rPr>
        <w:t xml:space="preserve"> o godz. 10:</w:t>
      </w:r>
      <w:r w:rsidR="0066695D" w:rsidRPr="003B69A3">
        <w:rPr>
          <w:rFonts w:ascii="Arial" w:hAnsi="Arial" w:cs="Arial"/>
        </w:rPr>
        <w:t>00</w:t>
      </w:r>
      <w:r w:rsidRPr="003B69A3">
        <w:rPr>
          <w:rFonts w:ascii="Arial" w:hAnsi="Arial" w:cs="Arial"/>
        </w:rPr>
        <w:t>.</w:t>
      </w:r>
    </w:p>
    <w:p w14:paraId="6C73888A" w14:textId="0C8EF44B" w:rsidR="009C2922" w:rsidRPr="003B69A3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5" w:name="_Toc56878493"/>
      <w:bookmarkStart w:id="36" w:name="_Toc136762103"/>
      <w:r w:rsidRPr="003B69A3">
        <w:rPr>
          <w:rFonts w:ascii="Arial" w:eastAsia="Calibri" w:hAnsi="Arial" w:cs="Arial"/>
          <w:lang w:eastAsia="en-US"/>
        </w:rPr>
        <w:t>Otwarcie ofert następuje poprzez użycie mechanizmu do odszyfrowania ofert dostępnego po zalogowaniu w zakładce Deszyfrowanie na miniPortalu i następuje poprzez wskazanie pliku do odszyfrowania</w:t>
      </w:r>
      <w:r w:rsidR="009C2922" w:rsidRPr="003B69A3">
        <w:rPr>
          <w:rFonts w:ascii="Arial" w:eastAsia="Calibri" w:hAnsi="Arial" w:cs="Arial"/>
          <w:lang w:eastAsia="en-US"/>
        </w:rPr>
        <w:t>.</w:t>
      </w:r>
      <w:bookmarkEnd w:id="35"/>
      <w:bookmarkEnd w:id="36"/>
    </w:p>
    <w:p w14:paraId="274A0ADF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cenach zawartych w ofertach.</w:t>
      </w:r>
    </w:p>
    <w:p w14:paraId="70EE653E" w14:textId="77777777" w:rsidR="001770FD" w:rsidRPr="003B69A3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7" w:name="_Hlk67231536"/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1</w:t>
      </w:r>
      <w:r w:rsidRPr="003B69A3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7"/>
    <w:p w14:paraId="7AB3B3AE" w14:textId="77777777" w:rsidR="00D50CD5" w:rsidRPr="003B69A3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3B69A3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lastRenderedPageBreak/>
        <w:t xml:space="preserve">Cenę oferty należy podać w formie </w:t>
      </w:r>
      <w:r w:rsidR="00F03464" w:rsidRPr="003B69A3">
        <w:rPr>
          <w:rFonts w:ascii="Arial" w:hAnsi="Arial" w:cs="Arial"/>
        </w:rPr>
        <w:t>maksymalnego wynagrodzenia Wykonawcy za cały zakres zamówienia</w:t>
      </w:r>
      <w:r w:rsidRPr="003B69A3">
        <w:rPr>
          <w:rFonts w:ascii="Arial" w:hAnsi="Arial" w:cs="Arial"/>
        </w:rPr>
        <w:t>.</w:t>
      </w:r>
    </w:p>
    <w:p w14:paraId="50F4E527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3B69A3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3B69A3">
        <w:rPr>
          <w:rFonts w:ascii="Arial" w:hAnsi="Arial" w:cs="Arial"/>
          <w:color w:val="000000"/>
          <w:lang w:eastAsia="en-US" w:bidi="en-US"/>
        </w:rPr>
        <w:br/>
      </w:r>
      <w:r w:rsidRPr="003B69A3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3B69A3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3B69A3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2</w:t>
      </w:r>
      <w:r w:rsidRPr="003B69A3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3B69A3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3B69A3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3B69A3" w:rsidRDefault="00F222B6" w:rsidP="008F338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008DD7F0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z w:val="24"/>
          <w:szCs w:val="24"/>
        </w:rPr>
        <w:t xml:space="preserve">Cena – waga </w:t>
      </w:r>
      <w:r w:rsidR="00397F5C">
        <w:rPr>
          <w:rFonts w:ascii="Arial" w:hAnsi="Arial" w:cs="Arial"/>
          <w:b/>
          <w:sz w:val="24"/>
          <w:szCs w:val="24"/>
        </w:rPr>
        <w:t>6</w:t>
      </w:r>
      <w:r w:rsidRPr="003B69A3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najniższa cena  </w:t>
      </w:r>
    </w:p>
    <w:p w14:paraId="7BE833B9" w14:textId="7ACB2343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 x </w:t>
      </w:r>
      <w:r w:rsidR="002F0A12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>0 pkt</w:t>
      </w:r>
    </w:p>
    <w:p w14:paraId="16154103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cena badanej oferty </w:t>
      </w:r>
    </w:p>
    <w:p w14:paraId="424CF56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4A61DC48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bookmarkStart w:id="38" w:name="_Hlk100779811"/>
      <w:r w:rsidR="002F0A12" w:rsidRPr="003B69A3">
        <w:rPr>
          <w:rFonts w:ascii="Arial" w:hAnsi="Arial" w:cs="Arial"/>
          <w:b/>
          <w:bCs/>
          <w:sz w:val="24"/>
          <w:szCs w:val="24"/>
        </w:rPr>
        <w:t>eksperta</w:t>
      </w:r>
      <w:bookmarkEnd w:id="38"/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 z dziedziny ekonomii społecznej, który będzie pełnił funkcję moderatora spotkań, opiekuna grupy </w:t>
      </w: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– waga </w:t>
      </w:r>
      <w:r w:rsidR="00C62D98">
        <w:rPr>
          <w:rFonts w:ascii="Arial" w:hAnsi="Arial" w:cs="Arial"/>
          <w:b/>
          <w:spacing w:val="-2"/>
          <w:sz w:val="24"/>
          <w:szCs w:val="24"/>
        </w:rPr>
        <w:t>4</w:t>
      </w:r>
      <w:r w:rsidRPr="003B69A3">
        <w:rPr>
          <w:rFonts w:ascii="Arial" w:hAnsi="Arial" w:cs="Arial"/>
          <w:b/>
          <w:spacing w:val="-2"/>
          <w:sz w:val="24"/>
          <w:szCs w:val="24"/>
        </w:rPr>
        <w:t>0/100 pkt</w:t>
      </w:r>
    </w:p>
    <w:p w14:paraId="767D2DA5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B4D188A" w14:textId="02B42350" w:rsidR="001770FD" w:rsidRPr="003B69A3" w:rsidRDefault="001770FD" w:rsidP="002F0A12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Doświadczenie </w:t>
      </w:r>
      <w:r w:rsidR="002F0A12" w:rsidRPr="003B69A3">
        <w:rPr>
          <w:rFonts w:ascii="Arial" w:hAnsi="Arial" w:cs="Arial"/>
        </w:rPr>
        <w:t>eksperta</w:t>
      </w:r>
      <w:r w:rsidRPr="003B69A3">
        <w:rPr>
          <w:rFonts w:ascii="Arial" w:hAnsi="Arial" w:cs="Arial"/>
        </w:rPr>
        <w:t xml:space="preserve"> w badanej ofercie</w:t>
      </w:r>
    </w:p>
    <w:p w14:paraId="17B33AE1" w14:textId="59B70CD5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------------------------------------------------------------------ x </w:t>
      </w:r>
      <w:r w:rsidR="002F0A12" w:rsidRPr="003B69A3">
        <w:rPr>
          <w:rFonts w:ascii="Arial" w:hAnsi="Arial" w:cs="Arial"/>
        </w:rPr>
        <w:t>4</w:t>
      </w:r>
      <w:r w:rsidRPr="003B69A3">
        <w:rPr>
          <w:rFonts w:ascii="Arial" w:hAnsi="Arial" w:cs="Arial"/>
        </w:rPr>
        <w:t>0 pkt</w:t>
      </w:r>
    </w:p>
    <w:p w14:paraId="497C43AD" w14:textId="378AC6B6" w:rsidR="00622115" w:rsidRPr="003B69A3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>Największe wykazane doświadczenie</w:t>
      </w:r>
    </w:p>
    <w:p w14:paraId="14DF7BD1" w14:textId="67950DFC" w:rsidR="001770FD" w:rsidRPr="003B69A3" w:rsidRDefault="0096219B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eksperta </w:t>
      </w:r>
      <w:r w:rsidR="001770FD" w:rsidRPr="003B69A3">
        <w:rPr>
          <w:rFonts w:ascii="Arial" w:hAnsi="Arial" w:cs="Arial"/>
        </w:rPr>
        <w:t>spośród złożonych ofert</w:t>
      </w:r>
    </w:p>
    <w:p w14:paraId="5C9DB5A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4E1C5624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41F9DFB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 kryterium 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punktowane będzie </w:t>
      </w:r>
      <w:bookmarkStart w:id="39" w:name="_Hlk100780106"/>
      <w:r w:rsidRPr="003B69A3">
        <w:rPr>
          <w:rFonts w:ascii="Arial" w:hAnsi="Arial" w:cs="Arial"/>
          <w:sz w:val="24"/>
          <w:szCs w:val="24"/>
        </w:rPr>
        <w:t xml:space="preserve">doświadczenie </w:t>
      </w:r>
      <w:bookmarkStart w:id="40" w:name="_Hlk100779950"/>
      <w:r w:rsidR="0096219B" w:rsidRPr="003B69A3">
        <w:rPr>
          <w:rFonts w:ascii="Arial" w:hAnsi="Arial" w:cs="Arial"/>
          <w:sz w:val="24"/>
          <w:szCs w:val="24"/>
        </w:rPr>
        <w:t xml:space="preserve">eksperta </w:t>
      </w:r>
      <w:bookmarkEnd w:id="40"/>
      <w:r w:rsidR="003577CE">
        <w:rPr>
          <w:rFonts w:ascii="Arial" w:hAnsi="Arial" w:cs="Arial"/>
          <w:sz w:val="24"/>
          <w:szCs w:val="24"/>
        </w:rPr>
        <w:br/>
        <w:t xml:space="preserve">w </w:t>
      </w:r>
      <w:r w:rsidR="001E21D4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1E21D4" w:rsidRPr="003B69A3">
        <w:rPr>
          <w:rFonts w:ascii="Arial" w:hAnsi="Arial" w:cs="Arial"/>
          <w:sz w:val="24"/>
          <w:szCs w:val="24"/>
        </w:rPr>
        <w:t xml:space="preserve"> wizyt</w:t>
      </w:r>
      <w:r w:rsidR="003577CE">
        <w:rPr>
          <w:rFonts w:ascii="Arial" w:hAnsi="Arial" w:cs="Arial"/>
          <w:sz w:val="24"/>
          <w:szCs w:val="24"/>
        </w:rPr>
        <w:t>ach</w:t>
      </w:r>
      <w:r w:rsidR="00725FEE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r>
      <w:bookmarkEnd w:id="39"/>
      <w:r w:rsidRPr="003B69A3">
        <w:rPr>
          <w:rFonts w:ascii="Arial" w:hAnsi="Arial" w:cs="Arial"/>
          <w:sz w:val="24"/>
          <w:szCs w:val="24"/>
        </w:rPr>
        <w:t>powyżej</w:t>
      </w:r>
      <w:r w:rsidR="00361FB4" w:rsidRPr="003B69A3">
        <w:rPr>
          <w:rFonts w:ascii="Arial" w:hAnsi="Arial" w:cs="Arial"/>
          <w:sz w:val="24"/>
          <w:szCs w:val="24"/>
        </w:rPr>
        <w:t xml:space="preserve"> 0</w:t>
      </w:r>
      <w:r w:rsidRPr="003B69A3">
        <w:rPr>
          <w:rFonts w:ascii="Arial" w:hAnsi="Arial" w:cs="Arial"/>
          <w:sz w:val="24"/>
          <w:szCs w:val="24"/>
        </w:rPr>
        <w:t>.</w:t>
      </w:r>
    </w:p>
    <w:p w14:paraId="17288D10" w14:textId="19512348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="00361FB4" w:rsidRPr="003B69A3">
        <w:rPr>
          <w:rFonts w:ascii="Arial" w:hAnsi="Arial" w:cs="Arial"/>
          <w:bCs/>
          <w:sz w:val="24"/>
          <w:szCs w:val="24"/>
        </w:rPr>
        <w:t>ekspert</w:t>
      </w:r>
      <w:r w:rsidRPr="003B69A3">
        <w:rPr>
          <w:rFonts w:ascii="Arial" w:hAnsi="Arial" w:cs="Arial"/>
          <w:sz w:val="24"/>
          <w:szCs w:val="24"/>
        </w:rPr>
        <w:t>, który będ</w:t>
      </w:r>
      <w:r w:rsidR="003577CE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realizować przedmiot zamówienia będ</w:t>
      </w:r>
      <w:r w:rsidR="00BA505C" w:rsidRPr="003B69A3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posiadać największe </w:t>
      </w:r>
      <w:r w:rsidRPr="003B69A3">
        <w:rPr>
          <w:rFonts w:ascii="Arial" w:hAnsi="Arial" w:cs="Arial"/>
          <w:sz w:val="24"/>
          <w:szCs w:val="24"/>
        </w:rPr>
        <w:lastRenderedPageBreak/>
        <w:t>doświadczenie</w:t>
      </w:r>
      <w:r w:rsidR="00F85FCF" w:rsidRPr="003B69A3">
        <w:rPr>
          <w:rFonts w:ascii="Arial" w:hAnsi="Arial" w:cs="Arial"/>
          <w:sz w:val="24"/>
          <w:szCs w:val="24"/>
        </w:rPr>
        <w:t xml:space="preserve"> </w:t>
      </w:r>
      <w:r w:rsidR="00936BFD" w:rsidRPr="003B69A3">
        <w:rPr>
          <w:rFonts w:ascii="Arial" w:hAnsi="Arial" w:cs="Arial"/>
          <w:sz w:val="24"/>
          <w:szCs w:val="24"/>
        </w:rPr>
        <w:t xml:space="preserve">w </w:t>
      </w:r>
      <w:r w:rsidR="00F85FCF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F85FCF" w:rsidRPr="003B69A3">
        <w:rPr>
          <w:rFonts w:ascii="Arial" w:hAnsi="Arial" w:cs="Arial"/>
          <w:sz w:val="24"/>
          <w:szCs w:val="24"/>
        </w:rPr>
        <w:t xml:space="preserve"> wi</w:t>
      </w:r>
      <w:r w:rsidR="00CB2494" w:rsidRPr="003B69A3">
        <w:rPr>
          <w:rFonts w:ascii="Arial" w:hAnsi="Arial" w:cs="Arial"/>
          <w:sz w:val="24"/>
          <w:szCs w:val="24"/>
        </w:rPr>
        <w:t>zyt</w:t>
      </w:r>
      <w:r w:rsidR="003577CE">
        <w:rPr>
          <w:rFonts w:ascii="Arial" w:hAnsi="Arial" w:cs="Arial"/>
          <w:sz w:val="24"/>
          <w:szCs w:val="24"/>
        </w:rPr>
        <w:t>ach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Pr="003B69A3">
        <w:rPr>
          <w:rFonts w:ascii="Arial" w:hAnsi="Arial" w:cs="Arial"/>
          <w:sz w:val="24"/>
          <w:szCs w:val="24"/>
        </w:rPr>
        <w:t xml:space="preserve">, powyżej </w:t>
      </w:r>
      <w:r w:rsidR="00BA505C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09B85510" w14:textId="1820BEC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Wykazanie </w:t>
      </w:r>
      <w:r w:rsidR="00CB2494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CB2494" w:rsidRPr="003B69A3">
        <w:rPr>
          <w:rFonts w:ascii="Arial" w:hAnsi="Arial" w:cs="Arial"/>
          <w:sz w:val="24"/>
          <w:szCs w:val="24"/>
        </w:rPr>
        <w:t>doświadczenia eksperta przeprowadzeniu</w:t>
      </w:r>
      <w:r w:rsidR="003504F3">
        <w:rPr>
          <w:rFonts w:ascii="Arial" w:hAnsi="Arial" w:cs="Arial"/>
          <w:sz w:val="24"/>
          <w:szCs w:val="24"/>
        </w:rPr>
        <w:t>/udziale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w </w:t>
      </w:r>
      <w:r w:rsidR="00CB2494" w:rsidRPr="003B69A3">
        <w:rPr>
          <w:rFonts w:ascii="Arial" w:hAnsi="Arial" w:cs="Arial"/>
          <w:sz w:val="24"/>
          <w:szCs w:val="24"/>
        </w:rPr>
        <w:t>wizyt</w:t>
      </w:r>
      <w:r w:rsidR="003504F3">
        <w:rPr>
          <w:rFonts w:ascii="Arial" w:hAnsi="Arial" w:cs="Arial"/>
          <w:sz w:val="24"/>
          <w:szCs w:val="24"/>
        </w:rPr>
        <w:t>ach/wizycie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 xml:space="preserve">z dziedziny ekonomii społecznej </w:t>
      </w:r>
      <w:r w:rsidRPr="003B69A3">
        <w:rPr>
          <w:rFonts w:ascii="Arial" w:hAnsi="Arial" w:cs="Arial"/>
          <w:sz w:val="24"/>
          <w:szCs w:val="24"/>
        </w:rPr>
        <w:t xml:space="preserve">oznacza uzyskanie 0 punktów dla tej osoby. </w:t>
      </w:r>
    </w:p>
    <w:p w14:paraId="02518EFE" w14:textId="77777777" w:rsidR="00D52C2A" w:rsidRPr="003B69A3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3B69A3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3B69A3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3B69A3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3B69A3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3B69A3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3B69A3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3B69A3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3</w:t>
      </w:r>
      <w:r w:rsidR="00D50CD5"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3B69A3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3B69A3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648F5649" w:rsidR="00D50CD5" w:rsidRPr="003B69A3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3B69A3">
        <w:rPr>
          <w:rFonts w:ascii="Arial" w:hAnsi="Arial" w:cs="Arial"/>
          <w:sz w:val="24"/>
          <w:szCs w:val="24"/>
        </w:rPr>
        <w:t xml:space="preserve">złoży najkorzystniejszą ofertę </w:t>
      </w:r>
      <w:r w:rsidRPr="003B69A3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3B69A3">
        <w:rPr>
          <w:rFonts w:ascii="Arial" w:hAnsi="Arial" w:cs="Arial"/>
          <w:sz w:val="24"/>
          <w:szCs w:val="24"/>
        </w:rPr>
        <w:t>wg wzoru z</w:t>
      </w:r>
      <w:r w:rsidRPr="003B69A3">
        <w:rPr>
          <w:rFonts w:ascii="Arial" w:hAnsi="Arial" w:cs="Arial"/>
          <w:sz w:val="24"/>
          <w:szCs w:val="24"/>
        </w:rPr>
        <w:t xml:space="preserve"> załącznik</w:t>
      </w:r>
      <w:r w:rsidR="009B7D67" w:rsidRPr="003B69A3">
        <w:rPr>
          <w:rFonts w:ascii="Arial" w:hAnsi="Arial" w:cs="Arial"/>
          <w:sz w:val="24"/>
          <w:szCs w:val="24"/>
        </w:rPr>
        <w:t>a</w:t>
      </w:r>
      <w:r w:rsidRPr="003B69A3">
        <w:rPr>
          <w:rFonts w:ascii="Arial" w:hAnsi="Arial" w:cs="Arial"/>
          <w:sz w:val="24"/>
          <w:szCs w:val="24"/>
        </w:rPr>
        <w:t xml:space="preserve"> nr </w:t>
      </w:r>
      <w:r w:rsidR="008629D0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do niniejszej </w:t>
      </w:r>
      <w:r w:rsidR="00622115" w:rsidRPr="003B69A3">
        <w:rPr>
          <w:rFonts w:ascii="Arial" w:hAnsi="Arial" w:cs="Arial"/>
          <w:sz w:val="24"/>
          <w:szCs w:val="24"/>
        </w:rPr>
        <w:t>SWZ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6FDF6226" w14:textId="77777777" w:rsidR="00E048E5" w:rsidRDefault="00622115" w:rsidP="00D4505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E048E5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E048E5">
        <w:rPr>
          <w:rFonts w:ascii="Arial" w:hAnsi="Arial" w:cs="Arial"/>
          <w:sz w:val="24"/>
          <w:szCs w:val="24"/>
        </w:rPr>
        <w:t>postanowień umowy z wyłączeniem oferty oraz wykazu osób</w:t>
      </w:r>
      <w:r w:rsidR="00251650" w:rsidRPr="00E048E5">
        <w:rPr>
          <w:rFonts w:ascii="Arial" w:hAnsi="Arial" w:cs="Arial"/>
          <w:sz w:val="24"/>
          <w:szCs w:val="24"/>
        </w:rPr>
        <w:t xml:space="preserve"> i opisu środków organizacyjno-technicznych stosowanych przez Wykonawcę w celu zapewnienia jakości wykonania przedmiotu zamówienia</w:t>
      </w:r>
      <w:r w:rsidR="00D30C7A" w:rsidRPr="00E048E5">
        <w:rPr>
          <w:rFonts w:ascii="Arial" w:hAnsi="Arial" w:cs="Arial"/>
          <w:sz w:val="24"/>
          <w:szCs w:val="24"/>
        </w:rPr>
        <w:t>.</w:t>
      </w:r>
    </w:p>
    <w:p w14:paraId="71BD686C" w14:textId="77777777" w:rsid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0A08FF01" w14:textId="74B8D482" w:rsidR="00E048E5" w:rsidRP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umowy, które miały by być zawarte z Podwykonawcami. </w:t>
      </w:r>
    </w:p>
    <w:p w14:paraId="7916025E" w14:textId="77777777" w:rsidR="005C4E83" w:rsidRPr="003B69A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1" w:name="_Hlk70282441"/>
    </w:p>
    <w:p w14:paraId="6F492571" w14:textId="2C3DAFB4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1"/>
    <w:p w14:paraId="6F87F09A" w14:textId="7C0DBEEF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Środki ochrony prawnej określone w niniejszym dziale przysługują wykonawcy</w:t>
      </w:r>
      <w:r w:rsidR="00D30C7A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3B69A3">
        <w:rPr>
          <w:rFonts w:ascii="Arial" w:hAnsi="Arial" w:cs="Arial"/>
        </w:rPr>
        <w:t>PZP</w:t>
      </w:r>
      <w:r w:rsidRPr="003B69A3">
        <w:rPr>
          <w:rFonts w:ascii="Arial" w:hAnsi="Arial" w:cs="Arial"/>
        </w:rPr>
        <w:t xml:space="preserve">. </w:t>
      </w:r>
    </w:p>
    <w:p w14:paraId="4D262820" w14:textId="325C3BC1" w:rsidR="00C71DB3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lastRenderedPageBreak/>
        <w:t>Odwołanie przysługuje na:</w:t>
      </w:r>
    </w:p>
    <w:p w14:paraId="4BDE27EB" w14:textId="20B61754" w:rsidR="00C71DB3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3B69A3">
        <w:rPr>
          <w:rFonts w:ascii="Arial" w:hAnsi="Arial" w:cs="Arial"/>
          <w:sz w:val="24"/>
          <w:szCs w:val="24"/>
        </w:rPr>
        <w:t>Z</w:t>
      </w:r>
      <w:r w:rsidRPr="003B69A3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3B69A3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Odwołujący przekazuje </w:t>
      </w:r>
      <w:r w:rsidR="00C71DB3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3B69A3">
        <w:rPr>
          <w:rFonts w:ascii="Arial" w:hAnsi="Arial" w:cs="Arial"/>
        </w:rPr>
        <w:t>.</w:t>
      </w:r>
    </w:p>
    <w:p w14:paraId="1CE40C8C" w14:textId="77777777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wnosi się w terminie:</w:t>
      </w:r>
    </w:p>
    <w:p w14:paraId="73C2192B" w14:textId="4F2DAD11" w:rsidR="000203D9" w:rsidRPr="003B69A3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5 </w:t>
      </w:r>
      <w:r w:rsidR="00402C57" w:rsidRPr="003B69A3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3B69A3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3B69A3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3B69A3">
        <w:rPr>
          <w:rFonts w:ascii="Arial" w:hAnsi="Arial" w:cs="Arial"/>
          <w:sz w:val="24"/>
          <w:szCs w:val="24"/>
        </w:rPr>
        <w:t>4</w:t>
      </w:r>
      <w:r w:rsidR="00C71DB3" w:rsidRPr="003B69A3">
        <w:rPr>
          <w:rFonts w:ascii="Arial" w:hAnsi="Arial" w:cs="Arial"/>
          <w:sz w:val="24"/>
          <w:szCs w:val="24"/>
        </w:rPr>
        <w:t>.5.1</w:t>
      </w:r>
      <w:r w:rsidRPr="003B69A3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3B69A3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3B69A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2" w:name="_Hlk70282532"/>
      <w:r w:rsidRPr="003B69A3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2"/>
    <w:p w14:paraId="2AC57E08" w14:textId="77777777" w:rsidR="00DF2DB1" w:rsidRPr="003B69A3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3B69A3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lastRenderedPageBreak/>
        <w:t xml:space="preserve">Wykonanie </w:t>
      </w:r>
      <w:r w:rsidR="0087623C" w:rsidRPr="003B69A3">
        <w:rPr>
          <w:rFonts w:ascii="Arial" w:hAnsi="Arial" w:cs="Arial"/>
          <w:color w:val="000000"/>
        </w:rPr>
        <w:t>zamówienia</w:t>
      </w:r>
      <w:r w:rsidR="005C2785" w:rsidRPr="003B69A3">
        <w:rPr>
          <w:rFonts w:ascii="Arial" w:hAnsi="Arial" w:cs="Arial"/>
        </w:rPr>
        <w:t xml:space="preserve"> </w:t>
      </w:r>
      <w:r w:rsidR="005C2785" w:rsidRPr="003B69A3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3B69A3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B69A3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3B69A3">
        <w:rPr>
          <w:rFonts w:ascii="Arial" w:hAnsi="Arial" w:cs="Arial"/>
        </w:rPr>
        <w:t>.</w:t>
      </w:r>
    </w:p>
    <w:p w14:paraId="028CE156" w14:textId="77777777" w:rsidR="0097334D" w:rsidRPr="003B69A3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3B69A3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3" w:name="_Hlk70282840"/>
      <w:r w:rsidRPr="003B69A3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90D3C" w:rsidRPr="003B69A3">
        <w:rPr>
          <w:rFonts w:ascii="Arial" w:hAnsi="Arial" w:cs="Arial"/>
          <w:b/>
          <w:bCs/>
          <w:lang w:eastAsia="x-none"/>
        </w:rPr>
        <w:t>7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3B69A3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3B69A3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7163A24C" w:rsidR="00D50CD5" w:rsidRPr="003B69A3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4" w:name="_Hlk85392622"/>
      <w:bookmarkEnd w:id="43"/>
      <w:r w:rsidRPr="003B69A3">
        <w:rPr>
          <w:rFonts w:ascii="Arial" w:eastAsia="Lucida Sans Unicode" w:hAnsi="Arial" w:cs="Arial"/>
          <w:iCs/>
        </w:rPr>
        <w:t xml:space="preserve">Projektowane postanowienia umowy </w:t>
      </w:r>
      <w:bookmarkEnd w:id="44"/>
      <w:r w:rsidRPr="003B69A3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3B69A3">
        <w:rPr>
          <w:rFonts w:ascii="Arial" w:hAnsi="Arial" w:cs="Arial"/>
          <w:bCs/>
          <w:lang w:eastAsia="en-US" w:bidi="en-US"/>
        </w:rPr>
        <w:t>stanowi</w:t>
      </w:r>
      <w:r w:rsidR="0097334D" w:rsidRPr="003B69A3">
        <w:rPr>
          <w:rFonts w:ascii="Arial" w:hAnsi="Arial" w:cs="Arial"/>
          <w:bCs/>
          <w:lang w:eastAsia="en-US" w:bidi="en-US"/>
        </w:rPr>
        <w:t>ą</w:t>
      </w:r>
      <w:r w:rsidRPr="003B69A3">
        <w:rPr>
          <w:rFonts w:ascii="Arial" w:hAnsi="Arial" w:cs="Arial"/>
          <w:bCs/>
          <w:lang w:eastAsia="en-US" w:bidi="en-US"/>
        </w:rPr>
        <w:t xml:space="preserve"> </w:t>
      </w:r>
      <w:r w:rsidR="00AE54A2" w:rsidRPr="003B69A3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3B69A3">
        <w:rPr>
          <w:rFonts w:ascii="Arial" w:hAnsi="Arial" w:cs="Arial"/>
          <w:bCs/>
          <w:lang w:eastAsia="en-US" w:bidi="en-US"/>
        </w:rPr>
        <w:t xml:space="preserve">nr </w:t>
      </w:r>
      <w:r w:rsidR="008629D0" w:rsidRPr="003B69A3">
        <w:rPr>
          <w:rFonts w:ascii="Arial" w:hAnsi="Arial" w:cs="Arial"/>
          <w:bCs/>
          <w:lang w:eastAsia="en-US" w:bidi="en-US"/>
        </w:rPr>
        <w:t>7</w:t>
      </w:r>
      <w:r w:rsidR="00D30C7A" w:rsidRPr="003B69A3">
        <w:rPr>
          <w:rFonts w:ascii="Arial" w:hAnsi="Arial" w:cs="Arial"/>
          <w:bCs/>
          <w:lang w:eastAsia="en-US" w:bidi="en-US"/>
        </w:rPr>
        <w:t xml:space="preserve"> </w:t>
      </w:r>
      <w:r w:rsidR="00D50CD5" w:rsidRPr="003B69A3">
        <w:rPr>
          <w:rFonts w:ascii="Arial" w:hAnsi="Arial" w:cs="Arial"/>
          <w:bCs/>
          <w:lang w:eastAsia="en-US" w:bidi="en-US"/>
        </w:rPr>
        <w:t>do SWZ</w:t>
      </w:r>
      <w:r w:rsidR="00D50CD5" w:rsidRPr="003B69A3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3B69A3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8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3B69A3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9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3B69A3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69A3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69A3">
        <w:rPr>
          <w:rFonts w:ascii="Arial" w:hAnsi="Arial" w:cs="Arial"/>
          <w:bCs/>
          <w:color w:val="000000"/>
        </w:rPr>
        <w:t>–</w:t>
      </w:r>
      <w:r w:rsidRPr="003B69A3">
        <w:rPr>
          <w:rFonts w:ascii="Arial" w:hAnsi="Arial" w:cs="Arial"/>
          <w:color w:val="000000"/>
        </w:rPr>
        <w:t xml:space="preserve"> </w:t>
      </w:r>
      <w:r w:rsidRPr="003B69A3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3B69A3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20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3B69A3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3B69A3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3B69A3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3B69A3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6 - </w:t>
      </w:r>
      <w:r w:rsidRPr="003B69A3">
        <w:rPr>
          <w:rFonts w:ascii="Arial" w:eastAsia="Lucida Sans Unicode" w:hAnsi="Arial" w:cs="Arial"/>
          <w:iCs/>
        </w:rPr>
        <w:t>Projektowane postanowienia umowy</w:t>
      </w:r>
      <w:r w:rsidRPr="003B69A3">
        <w:rPr>
          <w:rFonts w:ascii="Arial" w:hAnsi="Arial" w:cs="Arial"/>
          <w:bCs/>
        </w:rPr>
        <w:t xml:space="preserve"> </w:t>
      </w:r>
    </w:p>
    <w:p w14:paraId="3F4BC304" w14:textId="1C0C4655" w:rsidR="00BE5019" w:rsidRPr="003B69A3" w:rsidRDefault="00BE5019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7 - O</w:t>
      </w:r>
      <w:r w:rsidRPr="003B69A3">
        <w:rPr>
          <w:rFonts w:ascii="Arial" w:hAnsi="Arial" w:cs="Arial"/>
          <w:bCs/>
          <w:lang w:eastAsia="ar-SA"/>
        </w:rPr>
        <w:t>pis środków organizacyjno-technicznych stosowanych przez Wykonawcę w celu zapewnienia jakości wykonania przedmiotu zamówienia</w:t>
      </w:r>
    </w:p>
    <w:p w14:paraId="7F49B53F" w14:textId="0882C3A8" w:rsidR="00334102" w:rsidRPr="003B69A3" w:rsidRDefault="00334102" w:rsidP="00D30C7A">
      <w:pPr>
        <w:spacing w:line="360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</w:t>
      </w:r>
      <w:r w:rsidR="00BE5019" w:rsidRPr="003B69A3">
        <w:rPr>
          <w:rFonts w:ascii="Arial" w:hAnsi="Arial" w:cs="Arial"/>
          <w:bCs/>
        </w:rPr>
        <w:t>8</w:t>
      </w:r>
      <w:r w:rsidRPr="003B69A3">
        <w:rPr>
          <w:rFonts w:ascii="Arial" w:hAnsi="Arial" w:cs="Arial"/>
          <w:bCs/>
        </w:rPr>
        <w:t xml:space="preserve"> - Instrukcja złożenia oferty miniPortal</w:t>
      </w:r>
    </w:p>
    <w:sectPr w:rsidR="00334102" w:rsidRPr="003B69A3" w:rsidSect="0087623C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FCD7" w14:textId="77777777" w:rsidR="00A7673B" w:rsidRDefault="00A7673B">
      <w:r>
        <w:separator/>
      </w:r>
    </w:p>
  </w:endnote>
  <w:endnote w:type="continuationSeparator" w:id="0">
    <w:p w14:paraId="15A871A9" w14:textId="77777777" w:rsidR="00A7673B" w:rsidRDefault="00A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ACEA" w14:textId="77777777" w:rsidR="00A7673B" w:rsidRDefault="00A7673B">
      <w:r>
        <w:separator/>
      </w:r>
    </w:p>
  </w:footnote>
  <w:footnote w:type="continuationSeparator" w:id="0">
    <w:p w14:paraId="2A419310" w14:textId="77777777" w:rsidR="00A7673B" w:rsidRDefault="00A7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236A9"/>
    <w:multiLevelType w:val="hybridMultilevel"/>
    <w:tmpl w:val="790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5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1"/>
  </w:num>
  <w:num w:numId="2" w16cid:durableId="129174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37"/>
  </w:num>
  <w:num w:numId="4" w16cid:durableId="1952786309">
    <w:abstractNumId w:val="29"/>
  </w:num>
  <w:num w:numId="5" w16cid:durableId="1406419784">
    <w:abstractNumId w:val="12"/>
  </w:num>
  <w:num w:numId="6" w16cid:durableId="1525555922">
    <w:abstractNumId w:val="42"/>
  </w:num>
  <w:num w:numId="7" w16cid:durableId="1130779118">
    <w:abstractNumId w:val="31"/>
  </w:num>
  <w:num w:numId="8" w16cid:durableId="748576159">
    <w:abstractNumId w:val="26"/>
  </w:num>
  <w:num w:numId="9" w16cid:durableId="156658182">
    <w:abstractNumId w:val="28"/>
  </w:num>
  <w:num w:numId="10" w16cid:durableId="509947471">
    <w:abstractNumId w:val="25"/>
  </w:num>
  <w:num w:numId="11" w16cid:durableId="1927617672">
    <w:abstractNumId w:val="15"/>
  </w:num>
  <w:num w:numId="12" w16cid:durableId="1722361567">
    <w:abstractNumId w:val="41"/>
  </w:num>
  <w:num w:numId="13" w16cid:durableId="1597785103">
    <w:abstractNumId w:val="27"/>
  </w:num>
  <w:num w:numId="14" w16cid:durableId="824933436">
    <w:abstractNumId w:val="3"/>
  </w:num>
  <w:num w:numId="15" w16cid:durableId="266812337">
    <w:abstractNumId w:val="7"/>
  </w:num>
  <w:num w:numId="16" w16cid:durableId="382949687">
    <w:abstractNumId w:val="46"/>
  </w:num>
  <w:num w:numId="17" w16cid:durableId="996693623">
    <w:abstractNumId w:val="45"/>
  </w:num>
  <w:num w:numId="18" w16cid:durableId="475726648">
    <w:abstractNumId w:val="38"/>
  </w:num>
  <w:num w:numId="19" w16cid:durableId="698699863">
    <w:abstractNumId w:val="16"/>
  </w:num>
  <w:num w:numId="20" w16cid:durableId="1490249780">
    <w:abstractNumId w:val="4"/>
  </w:num>
  <w:num w:numId="21" w16cid:durableId="2114932862">
    <w:abstractNumId w:val="19"/>
  </w:num>
  <w:num w:numId="22" w16cid:durableId="1642802585">
    <w:abstractNumId w:val="22"/>
  </w:num>
  <w:num w:numId="23" w16cid:durableId="2092307705">
    <w:abstractNumId w:val="6"/>
  </w:num>
  <w:num w:numId="24" w16cid:durableId="92172277">
    <w:abstractNumId w:val="14"/>
  </w:num>
  <w:num w:numId="25" w16cid:durableId="1385370207">
    <w:abstractNumId w:val="21"/>
  </w:num>
  <w:num w:numId="26" w16cid:durableId="1218591650">
    <w:abstractNumId w:val="33"/>
  </w:num>
  <w:num w:numId="27" w16cid:durableId="769470082">
    <w:abstractNumId w:val="35"/>
  </w:num>
  <w:num w:numId="28" w16cid:durableId="555316791">
    <w:abstractNumId w:val="9"/>
  </w:num>
  <w:num w:numId="29" w16cid:durableId="27068153">
    <w:abstractNumId w:val="23"/>
  </w:num>
  <w:num w:numId="30" w16cid:durableId="101267207">
    <w:abstractNumId w:val="1"/>
  </w:num>
  <w:num w:numId="31" w16cid:durableId="2084909136">
    <w:abstractNumId w:val="8"/>
  </w:num>
  <w:num w:numId="32" w16cid:durableId="343363419">
    <w:abstractNumId w:val="2"/>
  </w:num>
  <w:num w:numId="33" w16cid:durableId="1079210590">
    <w:abstractNumId w:val="40"/>
  </w:num>
  <w:num w:numId="34" w16cid:durableId="1485316124">
    <w:abstractNumId w:val="32"/>
  </w:num>
  <w:num w:numId="35" w16cid:durableId="505099542">
    <w:abstractNumId w:val="10"/>
  </w:num>
  <w:num w:numId="36" w16cid:durableId="1219707544">
    <w:abstractNumId w:val="44"/>
  </w:num>
  <w:num w:numId="37" w16cid:durableId="93795077">
    <w:abstractNumId w:val="43"/>
  </w:num>
  <w:num w:numId="38" w16cid:durableId="713701666">
    <w:abstractNumId w:val="36"/>
  </w:num>
  <w:num w:numId="39" w16cid:durableId="1719430996">
    <w:abstractNumId w:val="13"/>
  </w:num>
  <w:num w:numId="40" w16cid:durableId="1858035527">
    <w:abstractNumId w:val="17"/>
  </w:num>
  <w:num w:numId="41" w16cid:durableId="750197354">
    <w:abstractNumId w:val="20"/>
  </w:num>
  <w:num w:numId="42" w16cid:durableId="134105538">
    <w:abstractNumId w:val="18"/>
  </w:num>
  <w:num w:numId="43" w16cid:durableId="2030443488">
    <w:abstractNumId w:val="30"/>
  </w:num>
  <w:num w:numId="44" w16cid:durableId="1158619549">
    <w:abstractNumId w:val="24"/>
  </w:num>
  <w:num w:numId="45" w16cid:durableId="285477298">
    <w:abstractNumId w:val="5"/>
  </w:num>
  <w:num w:numId="46" w16cid:durableId="912860109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60E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0AAE"/>
    <w:rsid w:val="00094B03"/>
    <w:rsid w:val="0009563A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3AF"/>
    <w:rsid w:val="00115239"/>
    <w:rsid w:val="00116385"/>
    <w:rsid w:val="00117F5A"/>
    <w:rsid w:val="00117FD7"/>
    <w:rsid w:val="001228D2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47D21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21D4"/>
    <w:rsid w:val="001E379F"/>
    <w:rsid w:val="001E4C96"/>
    <w:rsid w:val="001F1F9B"/>
    <w:rsid w:val="001F3DEB"/>
    <w:rsid w:val="001F569D"/>
    <w:rsid w:val="001F6973"/>
    <w:rsid w:val="002030B1"/>
    <w:rsid w:val="00203DCA"/>
    <w:rsid w:val="00204823"/>
    <w:rsid w:val="00205D67"/>
    <w:rsid w:val="002062F8"/>
    <w:rsid w:val="002077BD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650"/>
    <w:rsid w:val="002517C5"/>
    <w:rsid w:val="0025562E"/>
    <w:rsid w:val="002625DA"/>
    <w:rsid w:val="00265971"/>
    <w:rsid w:val="0027127D"/>
    <w:rsid w:val="002719B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5822"/>
    <w:rsid w:val="002B7768"/>
    <w:rsid w:val="002C1747"/>
    <w:rsid w:val="002C3D08"/>
    <w:rsid w:val="002C711C"/>
    <w:rsid w:val="002D0DB3"/>
    <w:rsid w:val="002D12DD"/>
    <w:rsid w:val="002D157F"/>
    <w:rsid w:val="002D4592"/>
    <w:rsid w:val="002E109D"/>
    <w:rsid w:val="002E25C2"/>
    <w:rsid w:val="002E3CAD"/>
    <w:rsid w:val="002E4F54"/>
    <w:rsid w:val="002F0A12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074AA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4FF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5ED5"/>
    <w:rsid w:val="00346B41"/>
    <w:rsid w:val="00346C76"/>
    <w:rsid w:val="003504F3"/>
    <w:rsid w:val="00353EF7"/>
    <w:rsid w:val="00354378"/>
    <w:rsid w:val="00354D0A"/>
    <w:rsid w:val="003577CE"/>
    <w:rsid w:val="00361FB4"/>
    <w:rsid w:val="003658F8"/>
    <w:rsid w:val="00371697"/>
    <w:rsid w:val="003716A3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9658F"/>
    <w:rsid w:val="00397F5C"/>
    <w:rsid w:val="003A30AB"/>
    <w:rsid w:val="003A3AAD"/>
    <w:rsid w:val="003A3E14"/>
    <w:rsid w:val="003A4073"/>
    <w:rsid w:val="003A4FFE"/>
    <w:rsid w:val="003A5911"/>
    <w:rsid w:val="003A7D63"/>
    <w:rsid w:val="003B1882"/>
    <w:rsid w:val="003B1A51"/>
    <w:rsid w:val="003B4E27"/>
    <w:rsid w:val="003B4F06"/>
    <w:rsid w:val="003B518F"/>
    <w:rsid w:val="003B69A3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40F1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33EDA"/>
    <w:rsid w:val="0044091D"/>
    <w:rsid w:val="00442141"/>
    <w:rsid w:val="0044235B"/>
    <w:rsid w:val="00443291"/>
    <w:rsid w:val="004440BE"/>
    <w:rsid w:val="00444448"/>
    <w:rsid w:val="0044473B"/>
    <w:rsid w:val="00444C06"/>
    <w:rsid w:val="00444CBC"/>
    <w:rsid w:val="00446135"/>
    <w:rsid w:val="004626CA"/>
    <w:rsid w:val="00465B88"/>
    <w:rsid w:val="004669F9"/>
    <w:rsid w:val="00470273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9D6"/>
    <w:rsid w:val="00491FB7"/>
    <w:rsid w:val="004923EA"/>
    <w:rsid w:val="00496114"/>
    <w:rsid w:val="00496AE3"/>
    <w:rsid w:val="004A03A7"/>
    <w:rsid w:val="004A35DC"/>
    <w:rsid w:val="004A4610"/>
    <w:rsid w:val="004A47B8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3826"/>
    <w:rsid w:val="004D6C6E"/>
    <w:rsid w:val="004E046E"/>
    <w:rsid w:val="004E454A"/>
    <w:rsid w:val="004E491A"/>
    <w:rsid w:val="004E6D9C"/>
    <w:rsid w:val="004E7A98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706"/>
    <w:rsid w:val="00553825"/>
    <w:rsid w:val="005546CC"/>
    <w:rsid w:val="00554A31"/>
    <w:rsid w:val="005557B3"/>
    <w:rsid w:val="00556A5E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0287"/>
    <w:rsid w:val="005A183A"/>
    <w:rsid w:val="005A1E94"/>
    <w:rsid w:val="005A2338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56CDD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320E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3FF7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32C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5FEE"/>
    <w:rsid w:val="007267FF"/>
    <w:rsid w:val="007352C1"/>
    <w:rsid w:val="00735EDE"/>
    <w:rsid w:val="00742936"/>
    <w:rsid w:val="0074386C"/>
    <w:rsid w:val="00744779"/>
    <w:rsid w:val="00745A5B"/>
    <w:rsid w:val="007512A3"/>
    <w:rsid w:val="007537A1"/>
    <w:rsid w:val="00757213"/>
    <w:rsid w:val="007574F1"/>
    <w:rsid w:val="007620C6"/>
    <w:rsid w:val="007635FE"/>
    <w:rsid w:val="00763A03"/>
    <w:rsid w:val="007643B4"/>
    <w:rsid w:val="00765DCC"/>
    <w:rsid w:val="00767BDB"/>
    <w:rsid w:val="00767F45"/>
    <w:rsid w:val="007703F7"/>
    <w:rsid w:val="007712BF"/>
    <w:rsid w:val="007733F9"/>
    <w:rsid w:val="00780115"/>
    <w:rsid w:val="00780AC0"/>
    <w:rsid w:val="00780BB8"/>
    <w:rsid w:val="00782818"/>
    <w:rsid w:val="007833D2"/>
    <w:rsid w:val="007839C6"/>
    <w:rsid w:val="0078562D"/>
    <w:rsid w:val="007878ED"/>
    <w:rsid w:val="00790CE0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84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4082C"/>
    <w:rsid w:val="008422E2"/>
    <w:rsid w:val="00847839"/>
    <w:rsid w:val="00847E52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29D0"/>
    <w:rsid w:val="0086352C"/>
    <w:rsid w:val="008642D8"/>
    <w:rsid w:val="00865AD0"/>
    <w:rsid w:val="00867C7A"/>
    <w:rsid w:val="0087119F"/>
    <w:rsid w:val="008734B9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99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38D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6BFD"/>
    <w:rsid w:val="00942B24"/>
    <w:rsid w:val="00944354"/>
    <w:rsid w:val="009444F1"/>
    <w:rsid w:val="00944538"/>
    <w:rsid w:val="009464BD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19B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873FE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F4A"/>
    <w:rsid w:val="009C7BA0"/>
    <w:rsid w:val="009D0155"/>
    <w:rsid w:val="009D4810"/>
    <w:rsid w:val="009D5A39"/>
    <w:rsid w:val="009E3347"/>
    <w:rsid w:val="009F4871"/>
    <w:rsid w:val="009F524D"/>
    <w:rsid w:val="009F6DD9"/>
    <w:rsid w:val="009F6E9C"/>
    <w:rsid w:val="009F6F5B"/>
    <w:rsid w:val="00A026B9"/>
    <w:rsid w:val="00A10EF8"/>
    <w:rsid w:val="00A11D39"/>
    <w:rsid w:val="00A1207C"/>
    <w:rsid w:val="00A1367F"/>
    <w:rsid w:val="00A15914"/>
    <w:rsid w:val="00A1673D"/>
    <w:rsid w:val="00A202AE"/>
    <w:rsid w:val="00A2047B"/>
    <w:rsid w:val="00A20BCE"/>
    <w:rsid w:val="00A20E1F"/>
    <w:rsid w:val="00A21168"/>
    <w:rsid w:val="00A22858"/>
    <w:rsid w:val="00A22C0B"/>
    <w:rsid w:val="00A252D7"/>
    <w:rsid w:val="00A25566"/>
    <w:rsid w:val="00A25B88"/>
    <w:rsid w:val="00A26FEB"/>
    <w:rsid w:val="00A32703"/>
    <w:rsid w:val="00A33431"/>
    <w:rsid w:val="00A33567"/>
    <w:rsid w:val="00A3376C"/>
    <w:rsid w:val="00A371C5"/>
    <w:rsid w:val="00A378CF"/>
    <w:rsid w:val="00A37999"/>
    <w:rsid w:val="00A41121"/>
    <w:rsid w:val="00A41738"/>
    <w:rsid w:val="00A41988"/>
    <w:rsid w:val="00A426E2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673B"/>
    <w:rsid w:val="00A77BF9"/>
    <w:rsid w:val="00A800D2"/>
    <w:rsid w:val="00A83496"/>
    <w:rsid w:val="00A86E3A"/>
    <w:rsid w:val="00A922C4"/>
    <w:rsid w:val="00A93C3E"/>
    <w:rsid w:val="00A9529F"/>
    <w:rsid w:val="00A95481"/>
    <w:rsid w:val="00A96BF4"/>
    <w:rsid w:val="00AA080D"/>
    <w:rsid w:val="00AA22C2"/>
    <w:rsid w:val="00AA2DEA"/>
    <w:rsid w:val="00AA350E"/>
    <w:rsid w:val="00AA391D"/>
    <w:rsid w:val="00AA41BD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31E6"/>
    <w:rsid w:val="00B43AE2"/>
    <w:rsid w:val="00B47B48"/>
    <w:rsid w:val="00B54309"/>
    <w:rsid w:val="00B5776C"/>
    <w:rsid w:val="00B61799"/>
    <w:rsid w:val="00B61F82"/>
    <w:rsid w:val="00B624F0"/>
    <w:rsid w:val="00B62649"/>
    <w:rsid w:val="00B62D13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4C04"/>
    <w:rsid w:val="00B95159"/>
    <w:rsid w:val="00BA08F6"/>
    <w:rsid w:val="00BA1DF5"/>
    <w:rsid w:val="00BA368B"/>
    <w:rsid w:val="00BA3D57"/>
    <w:rsid w:val="00BA505C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296"/>
    <w:rsid w:val="00BD2A59"/>
    <w:rsid w:val="00BD4A05"/>
    <w:rsid w:val="00BD6902"/>
    <w:rsid w:val="00BE1766"/>
    <w:rsid w:val="00BE38DD"/>
    <w:rsid w:val="00BE4A67"/>
    <w:rsid w:val="00BE5019"/>
    <w:rsid w:val="00BE5FC1"/>
    <w:rsid w:val="00BE62E0"/>
    <w:rsid w:val="00BE633F"/>
    <w:rsid w:val="00BE6584"/>
    <w:rsid w:val="00BE700B"/>
    <w:rsid w:val="00BE7E5D"/>
    <w:rsid w:val="00BF0358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34F8"/>
    <w:rsid w:val="00C25776"/>
    <w:rsid w:val="00C2723D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2D98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ADD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31F9"/>
    <w:rsid w:val="00CA4183"/>
    <w:rsid w:val="00CA42D9"/>
    <w:rsid w:val="00CA541E"/>
    <w:rsid w:val="00CA62EA"/>
    <w:rsid w:val="00CA691D"/>
    <w:rsid w:val="00CB0A7C"/>
    <w:rsid w:val="00CB0D1E"/>
    <w:rsid w:val="00CB2494"/>
    <w:rsid w:val="00CB2697"/>
    <w:rsid w:val="00CB4F45"/>
    <w:rsid w:val="00CB578D"/>
    <w:rsid w:val="00CB5EE3"/>
    <w:rsid w:val="00CC2C6C"/>
    <w:rsid w:val="00CC638C"/>
    <w:rsid w:val="00CC690D"/>
    <w:rsid w:val="00CC6D73"/>
    <w:rsid w:val="00CC760A"/>
    <w:rsid w:val="00CD226B"/>
    <w:rsid w:val="00CD700E"/>
    <w:rsid w:val="00CD7AD2"/>
    <w:rsid w:val="00CD7B4B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3538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2ED"/>
    <w:rsid w:val="00D05E11"/>
    <w:rsid w:val="00D071A5"/>
    <w:rsid w:val="00D10EA0"/>
    <w:rsid w:val="00D138FF"/>
    <w:rsid w:val="00D149B4"/>
    <w:rsid w:val="00D1599E"/>
    <w:rsid w:val="00D16756"/>
    <w:rsid w:val="00D17037"/>
    <w:rsid w:val="00D22322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3C9"/>
    <w:rsid w:val="00D57A14"/>
    <w:rsid w:val="00D57A3E"/>
    <w:rsid w:val="00D605BC"/>
    <w:rsid w:val="00D618DE"/>
    <w:rsid w:val="00D64502"/>
    <w:rsid w:val="00D67ACE"/>
    <w:rsid w:val="00D67B8E"/>
    <w:rsid w:val="00D70130"/>
    <w:rsid w:val="00D73E3F"/>
    <w:rsid w:val="00D74F10"/>
    <w:rsid w:val="00D809CF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E5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52107"/>
    <w:rsid w:val="00E55148"/>
    <w:rsid w:val="00E55ACC"/>
    <w:rsid w:val="00E574F8"/>
    <w:rsid w:val="00E6061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841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1C1C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5CC"/>
    <w:rsid w:val="00EF075D"/>
    <w:rsid w:val="00EF24EE"/>
    <w:rsid w:val="00EF600D"/>
    <w:rsid w:val="00EF6B64"/>
    <w:rsid w:val="00EF721F"/>
    <w:rsid w:val="00EF73E7"/>
    <w:rsid w:val="00F02C2F"/>
    <w:rsid w:val="00F031FB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3EA"/>
    <w:rsid w:val="00F26AA4"/>
    <w:rsid w:val="00F306CA"/>
    <w:rsid w:val="00F31013"/>
    <w:rsid w:val="00F32891"/>
    <w:rsid w:val="00F46602"/>
    <w:rsid w:val="00F52B1F"/>
    <w:rsid w:val="00F54751"/>
    <w:rsid w:val="00F55F7A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43F8"/>
    <w:rsid w:val="00F846AB"/>
    <w:rsid w:val="00F85528"/>
    <w:rsid w:val="00F85816"/>
    <w:rsid w:val="00F85FCF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232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20D6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paragraph" w:customStyle="1" w:styleId="Standard">
    <w:name w:val="Standard"/>
    <w:qFormat/>
    <w:rsid w:val="00B61799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ox-5cba5111d9-msonormal">
    <w:name w:val="ox-5cba5111d9-msonormal"/>
    <w:basedOn w:val="Normalny"/>
    <w:rsid w:val="0046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yperlink" Target="mailto:rops@rops-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skarzynska@rops-opol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restauracyjne-i-dotyczace-podawania-posilkow-77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16</Pages>
  <Words>5125</Words>
  <Characters>30754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35808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262</cp:revision>
  <cp:lastPrinted>2021-09-21T08:07:00Z</cp:lastPrinted>
  <dcterms:created xsi:type="dcterms:W3CDTF">2021-04-23T15:20:00Z</dcterms:created>
  <dcterms:modified xsi:type="dcterms:W3CDTF">2022-10-04T10:00:00Z</dcterms:modified>
</cp:coreProperties>
</file>