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2D75894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</w:t>
      </w:r>
      <w:r w:rsidR="00401BD3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77777777" w:rsidR="0066358F" w:rsidRPr="0066358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66358F" w:rsidRPr="0066358F">
        <w:rPr>
          <w:rFonts w:ascii="Arial" w:hAnsi="Arial" w:cs="Arial"/>
          <w:b/>
          <w:sz w:val="22"/>
          <w:szCs w:val="22"/>
        </w:rPr>
        <w:t xml:space="preserve">Kompleksowa organizacja usługi szkoleniowej dla 6 grup po 12 osób przyszłej kadry mieszkań wspomaganych.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4A9721A1" w14:textId="67E0C19D" w:rsidR="00C53293" w:rsidRPr="00380DD7" w:rsidRDefault="0066358F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="007B778A" w:rsidRP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i przeprowadzenie pilotażu w zakresie usług mieszkalnictwa wspomaganego dla osób </w:t>
      </w:r>
      <w:r w:rsid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1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1" w14:textId="4675FA43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</w:t>
      </w:r>
      <w:bookmarkStart w:id="2" w:name="_Hlk70092087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109 ust. 1 pkt. 1, 4, 8, 9, 10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ustawy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bookmarkEnd w:id="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0A4D455D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 i/lub art. 109 ust. 1 pkt. 8‒10)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15BE5872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i art. 109 ust. 1 pkt. 1, 4, 8, 9, 10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4FA6838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i art. 109 ust. 1 pkt. 1, 4, 8, 9, 10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2F033A42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4484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28</cp:revision>
  <cp:lastPrinted>2021-04-15T06:31:00Z</cp:lastPrinted>
  <dcterms:created xsi:type="dcterms:W3CDTF">2017-04-04T14:18:00Z</dcterms:created>
  <dcterms:modified xsi:type="dcterms:W3CDTF">2021-05-19T12:39:00Z</dcterms:modified>
</cp:coreProperties>
</file>