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7B00" w14:textId="72C4019A" w:rsidR="000E71E9" w:rsidRPr="005D4AED" w:rsidRDefault="003E6CD1" w:rsidP="005D4AED">
      <w:pPr>
        <w:spacing w:line="360" w:lineRule="auto"/>
        <w:rPr>
          <w:rFonts w:ascii="Arial" w:hAnsi="Arial" w:cs="Arial"/>
          <w:b/>
          <w:sz w:val="24"/>
          <w:szCs w:val="24"/>
        </w:rPr>
      </w:pPr>
      <w:r w:rsidRPr="005D4AED">
        <w:rPr>
          <w:rFonts w:ascii="Arial" w:hAnsi="Arial" w:cs="Arial"/>
          <w:b/>
          <w:sz w:val="24"/>
          <w:szCs w:val="24"/>
        </w:rPr>
        <w:t xml:space="preserve">Załącznik nr 2 do </w:t>
      </w:r>
      <w:r w:rsidR="00AE3E5E" w:rsidRPr="005D4AED">
        <w:rPr>
          <w:rFonts w:ascii="Arial" w:hAnsi="Arial" w:cs="Arial"/>
          <w:b/>
          <w:sz w:val="24"/>
          <w:szCs w:val="24"/>
        </w:rPr>
        <w:t>zapytania ofertowego</w:t>
      </w:r>
    </w:p>
    <w:p w14:paraId="66BD70DB" w14:textId="77777777" w:rsidR="003E6CD1" w:rsidRPr="005D4AED" w:rsidRDefault="003E6CD1" w:rsidP="005D4AED">
      <w:pPr>
        <w:pStyle w:val="Akapitzlist"/>
        <w:spacing w:line="360" w:lineRule="auto"/>
        <w:ind w:left="3552" w:firstLine="696"/>
        <w:rPr>
          <w:rFonts w:ascii="Arial" w:hAnsi="Arial" w:cs="Arial"/>
          <w:sz w:val="24"/>
          <w:szCs w:val="24"/>
        </w:rPr>
      </w:pPr>
    </w:p>
    <w:p w14:paraId="0303B3B2" w14:textId="54B8934A" w:rsidR="00CD5FE4" w:rsidRPr="005D4AED" w:rsidRDefault="000E71E9" w:rsidP="005D4AED">
      <w:pPr>
        <w:spacing w:line="360" w:lineRule="auto"/>
        <w:rPr>
          <w:rFonts w:ascii="Arial" w:hAnsi="Arial" w:cs="Arial"/>
          <w:b/>
          <w:sz w:val="24"/>
          <w:szCs w:val="24"/>
        </w:rPr>
      </w:pPr>
      <w:bookmarkStart w:id="0" w:name="_Hlk72915747"/>
      <w:r w:rsidRPr="005D4AED">
        <w:rPr>
          <w:rFonts w:ascii="Arial" w:hAnsi="Arial" w:cs="Arial"/>
          <w:b/>
          <w:sz w:val="24"/>
          <w:szCs w:val="24"/>
        </w:rPr>
        <w:t>Szczegółow</w:t>
      </w:r>
      <w:r w:rsidR="00CD5FE4" w:rsidRPr="005D4AED">
        <w:rPr>
          <w:rFonts w:ascii="Arial" w:hAnsi="Arial" w:cs="Arial"/>
          <w:b/>
          <w:sz w:val="24"/>
          <w:szCs w:val="24"/>
        </w:rPr>
        <w:t>y opis przedmiotu zamówienia</w:t>
      </w:r>
    </w:p>
    <w:p w14:paraId="219B4347" w14:textId="64477E60" w:rsidR="00B33CDE" w:rsidRPr="005D4AED" w:rsidRDefault="00CD5FE4" w:rsidP="005D4AED">
      <w:pPr>
        <w:widowControl/>
        <w:shd w:val="clear" w:color="auto" w:fill="FFFFFF"/>
        <w:tabs>
          <w:tab w:val="left" w:pos="0"/>
          <w:tab w:val="left" w:leader="dot" w:pos="9029"/>
        </w:tabs>
        <w:autoSpaceDE/>
        <w:autoSpaceDN/>
        <w:adjustRightInd/>
        <w:spacing w:line="360" w:lineRule="auto"/>
        <w:rPr>
          <w:rFonts w:ascii="Arial" w:eastAsia="Calibri" w:hAnsi="Arial" w:cs="Arial"/>
          <w:i/>
          <w:iCs/>
          <w:sz w:val="24"/>
          <w:szCs w:val="24"/>
          <w:lang w:eastAsia="en-US"/>
        </w:rPr>
      </w:pPr>
      <w:r w:rsidRPr="005D4AED">
        <w:rPr>
          <w:rFonts w:ascii="Arial" w:hAnsi="Arial" w:cs="Arial"/>
          <w:sz w:val="24"/>
          <w:szCs w:val="24"/>
        </w:rPr>
        <w:t>Nazwa zamówienia:</w:t>
      </w:r>
      <w:r w:rsidRPr="005D4AED">
        <w:rPr>
          <w:rFonts w:ascii="Arial" w:eastAsia="Calibri" w:hAnsi="Arial" w:cs="Arial"/>
          <w:sz w:val="24"/>
          <w:szCs w:val="24"/>
          <w:lang w:eastAsia="en-US"/>
        </w:rPr>
        <w:t xml:space="preserve"> </w:t>
      </w:r>
      <w:bookmarkStart w:id="1" w:name="_Hlk153269257"/>
      <w:r w:rsidR="00F262D0" w:rsidRPr="005D4AED">
        <w:rPr>
          <w:rFonts w:ascii="Arial" w:eastAsia="Calibri" w:hAnsi="Arial" w:cs="Arial"/>
          <w:b/>
          <w:bCs/>
          <w:i/>
          <w:iCs/>
          <w:sz w:val="24"/>
          <w:szCs w:val="24"/>
          <w:lang w:eastAsia="en-US"/>
        </w:rPr>
        <w:t xml:space="preserve">Usługa przeprowadzenia Motywacyjnego Coachingu Senioralnego </w:t>
      </w:r>
      <w:r w:rsidR="00F262D0" w:rsidRPr="005D4AED">
        <w:rPr>
          <w:rFonts w:ascii="Arial" w:eastAsia="Calibri" w:hAnsi="Arial" w:cs="Arial"/>
          <w:i/>
          <w:iCs/>
          <w:sz w:val="24"/>
          <w:szCs w:val="24"/>
          <w:lang w:eastAsia="en-US"/>
        </w:rPr>
        <w:t>w ramach realizacji projektu pn. „Nie-Sami-Dzielni – rozwój usług społecznych oraz wspierających osoby niesamodzielne – III edycja” FEOP.07.01-IZ.00-0001/23 dofinansowanego Środków Europejskiego Funduszu Społecznego Plus w ramach FUNDUSZY EUROPEJSKICH DLA OPOLSKIEGO 2021-2027</w:t>
      </w:r>
      <w:bookmarkEnd w:id="1"/>
      <w:r w:rsidR="00F262D0" w:rsidRPr="005D4AED">
        <w:rPr>
          <w:rFonts w:ascii="Arial" w:eastAsia="Calibri" w:hAnsi="Arial" w:cs="Arial"/>
          <w:i/>
          <w:iCs/>
          <w:sz w:val="24"/>
          <w:szCs w:val="24"/>
          <w:lang w:eastAsia="en-US"/>
        </w:rPr>
        <w:t>.</w:t>
      </w:r>
    </w:p>
    <w:p w14:paraId="1AA3D6B7" w14:textId="77777777" w:rsidR="0066224F" w:rsidRPr="005D4AED" w:rsidRDefault="0066224F" w:rsidP="005D4AED">
      <w:pPr>
        <w:widowControl/>
        <w:shd w:val="clear" w:color="auto" w:fill="FFFFFF"/>
        <w:tabs>
          <w:tab w:val="left" w:pos="0"/>
          <w:tab w:val="left" w:leader="dot" w:pos="9029"/>
        </w:tabs>
        <w:autoSpaceDE/>
        <w:autoSpaceDN/>
        <w:adjustRightInd/>
        <w:spacing w:line="360" w:lineRule="auto"/>
        <w:rPr>
          <w:rFonts w:ascii="Arial" w:eastAsiaTheme="minorHAnsi" w:hAnsi="Arial" w:cs="Arial"/>
          <w:sz w:val="24"/>
          <w:szCs w:val="24"/>
          <w:lang w:eastAsia="en-US"/>
        </w:rPr>
      </w:pPr>
    </w:p>
    <w:p w14:paraId="6B0A7862" w14:textId="34159B4F" w:rsidR="008F0F09" w:rsidRPr="005D4AED" w:rsidRDefault="006E75B3" w:rsidP="005D4AED">
      <w:pPr>
        <w:widowControl/>
        <w:shd w:val="clear" w:color="auto" w:fill="FFFFFF"/>
        <w:tabs>
          <w:tab w:val="left" w:pos="0"/>
          <w:tab w:val="left" w:leader="dot" w:pos="9029"/>
        </w:tabs>
        <w:autoSpaceDE/>
        <w:autoSpaceDN/>
        <w:adjustRightInd/>
        <w:spacing w:line="360" w:lineRule="auto"/>
        <w:rPr>
          <w:rFonts w:ascii="Arial" w:hAnsi="Arial" w:cs="Arial"/>
          <w:i/>
          <w:iCs/>
          <w:sz w:val="24"/>
          <w:szCs w:val="24"/>
        </w:rPr>
      </w:pPr>
      <w:r w:rsidRPr="005D4AED">
        <w:rPr>
          <w:rFonts w:ascii="Arial" w:eastAsiaTheme="minorHAnsi" w:hAnsi="Arial" w:cs="Arial"/>
          <w:sz w:val="24"/>
          <w:szCs w:val="24"/>
          <w:lang w:eastAsia="en-US"/>
        </w:rPr>
        <w:t xml:space="preserve">Zamówienie ma na celu poprawę funkcjonowania osób w wieku 60+ ze szczególnym uwzględnieniem osób niesamodzielnych i </w:t>
      </w:r>
      <w:r w:rsidR="00CE3191" w:rsidRPr="005D4AED">
        <w:rPr>
          <w:rFonts w:ascii="Arial" w:eastAsiaTheme="minorHAnsi" w:hAnsi="Arial" w:cs="Arial"/>
          <w:sz w:val="24"/>
          <w:szCs w:val="24"/>
          <w:lang w:eastAsia="en-US"/>
        </w:rPr>
        <w:t>z niepełnosprawnościami</w:t>
      </w:r>
      <w:r w:rsidRPr="005D4AED">
        <w:rPr>
          <w:rFonts w:ascii="Arial" w:eastAsiaTheme="minorHAnsi" w:hAnsi="Arial" w:cs="Arial"/>
          <w:sz w:val="24"/>
          <w:szCs w:val="24"/>
          <w:lang w:eastAsia="en-US"/>
        </w:rPr>
        <w:t>, poprzez wsparcie specjalisty/</w:t>
      </w:r>
      <w:proofErr w:type="spellStart"/>
      <w:r w:rsidRPr="005D4AED">
        <w:rPr>
          <w:rFonts w:ascii="Arial" w:eastAsiaTheme="minorHAnsi" w:hAnsi="Arial" w:cs="Arial"/>
          <w:sz w:val="24"/>
          <w:szCs w:val="24"/>
          <w:lang w:eastAsia="en-US"/>
        </w:rPr>
        <w:t>coacha</w:t>
      </w:r>
      <w:proofErr w:type="spellEnd"/>
      <w:r w:rsidRPr="005D4AED">
        <w:rPr>
          <w:rFonts w:ascii="Arial" w:eastAsiaTheme="minorHAnsi" w:hAnsi="Arial" w:cs="Arial"/>
          <w:sz w:val="24"/>
          <w:szCs w:val="24"/>
          <w:lang w:eastAsia="en-US"/>
        </w:rPr>
        <w:t>.</w:t>
      </w:r>
    </w:p>
    <w:p w14:paraId="553903EF" w14:textId="7793DE60" w:rsidR="00B33CDE" w:rsidRPr="005D4AED" w:rsidRDefault="00B33CDE" w:rsidP="005D4AED">
      <w:pPr>
        <w:widowControl/>
        <w:shd w:val="clear" w:color="auto" w:fill="FFFFFF"/>
        <w:tabs>
          <w:tab w:val="left" w:pos="259"/>
          <w:tab w:val="left" w:leader="dot" w:pos="9029"/>
        </w:tabs>
        <w:autoSpaceDE/>
        <w:autoSpaceDN/>
        <w:adjustRightInd/>
        <w:spacing w:line="360" w:lineRule="auto"/>
        <w:rPr>
          <w:rFonts w:ascii="Arial" w:hAnsi="Arial" w:cs="Arial"/>
          <w:sz w:val="24"/>
          <w:szCs w:val="24"/>
        </w:rPr>
      </w:pPr>
      <w:r w:rsidRPr="005D4AED">
        <w:rPr>
          <w:rFonts w:ascii="Arial" w:hAnsi="Arial" w:cs="Arial"/>
          <w:sz w:val="24"/>
          <w:szCs w:val="24"/>
          <w:u w:val="single"/>
        </w:rPr>
        <w:t>Zakres coachingu</w:t>
      </w:r>
      <w:r w:rsidRPr="005D4AED">
        <w:rPr>
          <w:rFonts w:ascii="Arial" w:hAnsi="Arial" w:cs="Arial"/>
          <w:sz w:val="24"/>
          <w:szCs w:val="24"/>
        </w:rPr>
        <w:t xml:space="preserve">: sposób na zachowanie aktywności, poczucia satysfakcji i poprawy jakości życia, skupienie uwagi na wszystkich sferach życia osoby starszej, zdefiniowanie </w:t>
      </w:r>
      <w:r w:rsidR="0062719D" w:rsidRPr="005D4AED">
        <w:rPr>
          <w:rFonts w:ascii="Arial" w:hAnsi="Arial" w:cs="Arial"/>
          <w:sz w:val="24"/>
          <w:szCs w:val="24"/>
        </w:rPr>
        <w:br/>
      </w:r>
      <w:r w:rsidRPr="005D4AED">
        <w:rPr>
          <w:rFonts w:ascii="Arial" w:hAnsi="Arial" w:cs="Arial"/>
          <w:sz w:val="24"/>
          <w:szCs w:val="24"/>
        </w:rPr>
        <w:t>i wyznaczanie potrzeb, wykorzystanie zasobów własnych i zasobów w otoczeniu, zapobieganie wycofaniu społecznemu - wzrost samoświadomości, itp.</w:t>
      </w:r>
      <w:r w:rsidR="003A33F2" w:rsidRPr="005D4AED">
        <w:rPr>
          <w:rFonts w:ascii="Arial" w:hAnsi="Arial" w:cs="Arial"/>
          <w:sz w:val="24"/>
          <w:szCs w:val="24"/>
        </w:rPr>
        <w:t xml:space="preserve"> </w:t>
      </w:r>
      <w:r w:rsidR="0062719D" w:rsidRPr="005D4AED">
        <w:rPr>
          <w:rFonts w:ascii="Arial" w:hAnsi="Arial" w:cs="Arial"/>
          <w:sz w:val="24"/>
          <w:szCs w:val="24"/>
        </w:rPr>
        <w:t>a</w:t>
      </w:r>
      <w:r w:rsidR="0074742B" w:rsidRPr="005D4AED">
        <w:rPr>
          <w:rFonts w:ascii="Arial" w:hAnsi="Arial" w:cs="Arial"/>
          <w:sz w:val="24"/>
          <w:szCs w:val="24"/>
        </w:rPr>
        <w:t xml:space="preserve"> </w:t>
      </w:r>
      <w:r w:rsidR="003A33F2" w:rsidRPr="005D4AED">
        <w:rPr>
          <w:rFonts w:ascii="Arial" w:hAnsi="Arial" w:cs="Arial"/>
          <w:sz w:val="24"/>
          <w:szCs w:val="24"/>
        </w:rPr>
        <w:t xml:space="preserve">w tym: </w:t>
      </w:r>
      <w:r w:rsidRPr="005D4AED">
        <w:rPr>
          <w:rFonts w:ascii="Arial" w:hAnsi="Arial" w:cs="Arial"/>
          <w:sz w:val="24"/>
          <w:szCs w:val="24"/>
        </w:rPr>
        <w:t xml:space="preserve"> </w:t>
      </w:r>
    </w:p>
    <w:p w14:paraId="170BC780" w14:textId="370F815E"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 xml:space="preserve">Coaching seniorów, jako sposób na zachowanie aktywności, poczucia satysfakcji </w:t>
      </w:r>
      <w:r w:rsidRPr="005D4AED">
        <w:rPr>
          <w:rFonts w:ascii="Arial" w:hAnsi="Arial" w:cs="Arial"/>
          <w:sz w:val="24"/>
          <w:szCs w:val="24"/>
        </w:rPr>
        <w:br/>
        <w:t>i poprawy jakości życia.</w:t>
      </w:r>
    </w:p>
    <w:p w14:paraId="39F13B4A" w14:textId="1095EBA0"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Holistyczne podejście do coachingu, skupienie uwagi na wszystkich sferach życia osoby starszej.</w:t>
      </w:r>
    </w:p>
    <w:p w14:paraId="767C4BCA" w14:textId="08882DC6"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Coaching  jako metoda wsparcia – aktywizacja seniorów.</w:t>
      </w:r>
    </w:p>
    <w:p w14:paraId="19747048" w14:textId="276FA9E9"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 xml:space="preserve">Zdefiniowanie i wyznaczanie potrzeb, wykorzystanie zasobów własnych i zasobów </w:t>
      </w:r>
      <w:r w:rsidRPr="005D4AED">
        <w:rPr>
          <w:rFonts w:ascii="Arial" w:hAnsi="Arial" w:cs="Arial"/>
          <w:sz w:val="24"/>
          <w:szCs w:val="24"/>
        </w:rPr>
        <w:br/>
        <w:t>w otoczeniu.</w:t>
      </w:r>
    </w:p>
    <w:p w14:paraId="23044337" w14:textId="1624B959"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Wyznaczanie celów i planu działania, poszukiwanie nowych kreatywnych rozwiązań.</w:t>
      </w:r>
    </w:p>
    <w:p w14:paraId="75934C46" w14:textId="7E157390"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Analiza SWOT, strategia działania oparta na si</w:t>
      </w:r>
      <w:r w:rsidR="00CE3191" w:rsidRPr="005D4AED">
        <w:rPr>
          <w:rFonts w:ascii="Arial" w:hAnsi="Arial" w:cs="Arial"/>
          <w:sz w:val="24"/>
          <w:szCs w:val="24"/>
        </w:rPr>
        <w:t>l</w:t>
      </w:r>
      <w:r w:rsidRPr="005D4AED">
        <w:rPr>
          <w:rFonts w:ascii="Arial" w:hAnsi="Arial" w:cs="Arial"/>
          <w:sz w:val="24"/>
          <w:szCs w:val="24"/>
        </w:rPr>
        <w:t>nych i słabych stronach osoby.</w:t>
      </w:r>
    </w:p>
    <w:p w14:paraId="2EE21B95" w14:textId="791F389D"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Obecna sytuacja w jakiej znajduje się senior.</w:t>
      </w:r>
    </w:p>
    <w:p w14:paraId="3348EA3D" w14:textId="4004631B"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Analiza możliwych działań ukierunkowana na nowe doświadczenia – „nowa jakość</w:t>
      </w:r>
      <w:r w:rsidRPr="005D4AED">
        <w:rPr>
          <w:rFonts w:ascii="Arial" w:hAnsi="Arial" w:cs="Arial"/>
          <w:b/>
          <w:bCs/>
          <w:sz w:val="24"/>
          <w:szCs w:val="24"/>
        </w:rPr>
        <w:t xml:space="preserve"> </w:t>
      </w:r>
      <w:r w:rsidRPr="005D4AED">
        <w:rPr>
          <w:rFonts w:ascii="Arial" w:hAnsi="Arial" w:cs="Arial"/>
          <w:sz w:val="24"/>
          <w:szCs w:val="24"/>
        </w:rPr>
        <w:t xml:space="preserve">życia.” </w:t>
      </w:r>
    </w:p>
    <w:p w14:paraId="0F4EE81A" w14:textId="6FA28CE6"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Zapobieganie wycofaniu społecznemu - wzrost samoświadomości.</w:t>
      </w:r>
    </w:p>
    <w:p w14:paraId="612ADAED" w14:textId="6EFA02BB"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Coaching jako alternatywa wyjścia z samotności – co mogę zrobić dla siebie, co mogę innym od siebie dać.</w:t>
      </w:r>
    </w:p>
    <w:p w14:paraId="441D99C1" w14:textId="5B990372"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Wzmocnienie jakości życia osób starszych poprzez budowanie więzi społecznych</w:t>
      </w:r>
      <w:r w:rsidR="00903060" w:rsidRPr="005D4AED">
        <w:rPr>
          <w:rFonts w:ascii="Arial" w:hAnsi="Arial" w:cs="Arial"/>
          <w:sz w:val="24"/>
          <w:szCs w:val="24"/>
        </w:rPr>
        <w:t>.</w:t>
      </w:r>
    </w:p>
    <w:p w14:paraId="3EA04AEB" w14:textId="3BF3F918" w:rsidR="003A33F2" w:rsidRPr="005D4AED" w:rsidRDefault="003A33F2" w:rsidP="005D4AED">
      <w:pPr>
        <w:pStyle w:val="Akapitzlist"/>
        <w:widowControl/>
        <w:numPr>
          <w:ilvl w:val="0"/>
          <w:numId w:val="7"/>
        </w:numPr>
        <w:shd w:val="clear" w:color="auto" w:fill="FFFFFF"/>
        <w:tabs>
          <w:tab w:val="left" w:pos="426"/>
          <w:tab w:val="left" w:leader="dot" w:pos="9029"/>
        </w:tabs>
        <w:autoSpaceDE/>
        <w:autoSpaceDN/>
        <w:adjustRightInd/>
        <w:spacing w:line="360" w:lineRule="auto"/>
        <w:ind w:left="426" w:hanging="426"/>
        <w:rPr>
          <w:rFonts w:ascii="Arial" w:hAnsi="Arial" w:cs="Arial"/>
          <w:sz w:val="24"/>
          <w:szCs w:val="24"/>
        </w:rPr>
      </w:pPr>
      <w:r w:rsidRPr="005D4AED">
        <w:rPr>
          <w:rFonts w:ascii="Arial" w:hAnsi="Arial" w:cs="Arial"/>
          <w:sz w:val="24"/>
          <w:szCs w:val="24"/>
        </w:rPr>
        <w:t>Polepszenie komunikacji uczestników zajęć, pokonywani</w:t>
      </w:r>
      <w:r w:rsidR="00CE3191" w:rsidRPr="005D4AED">
        <w:rPr>
          <w:rFonts w:ascii="Arial" w:hAnsi="Arial" w:cs="Arial"/>
          <w:sz w:val="24"/>
          <w:szCs w:val="24"/>
        </w:rPr>
        <w:t>a</w:t>
      </w:r>
      <w:r w:rsidRPr="005D4AED">
        <w:rPr>
          <w:rFonts w:ascii="Arial" w:hAnsi="Arial" w:cs="Arial"/>
          <w:sz w:val="24"/>
          <w:szCs w:val="24"/>
        </w:rPr>
        <w:t xml:space="preserve"> barier i ograniczeń własnego myślenia, wychodzenie poza utarte obszary działania.</w:t>
      </w:r>
    </w:p>
    <w:p w14:paraId="78E01F71" w14:textId="77777777" w:rsidR="00CE3191" w:rsidRPr="005D4AED" w:rsidRDefault="003A33F2" w:rsidP="005D4AED">
      <w:pPr>
        <w:widowControl/>
        <w:shd w:val="clear" w:color="auto" w:fill="FFFFFF"/>
        <w:tabs>
          <w:tab w:val="left" w:pos="259"/>
          <w:tab w:val="left" w:leader="dot" w:pos="9029"/>
        </w:tabs>
        <w:autoSpaceDE/>
        <w:autoSpaceDN/>
        <w:adjustRightInd/>
        <w:spacing w:line="360" w:lineRule="auto"/>
        <w:rPr>
          <w:rFonts w:ascii="Arial" w:hAnsi="Arial" w:cs="Arial"/>
          <w:sz w:val="24"/>
          <w:szCs w:val="24"/>
        </w:rPr>
      </w:pPr>
      <w:r w:rsidRPr="005D4AED">
        <w:rPr>
          <w:rFonts w:ascii="Arial" w:hAnsi="Arial" w:cs="Arial"/>
          <w:sz w:val="24"/>
          <w:szCs w:val="24"/>
        </w:rPr>
        <w:t xml:space="preserve">Przełamywanie stereotypu osoby starszej w oparciu o jej zasoby, wartości </w:t>
      </w:r>
      <w:r w:rsidR="0062719D" w:rsidRPr="005D4AED">
        <w:rPr>
          <w:rFonts w:ascii="Arial" w:hAnsi="Arial" w:cs="Arial"/>
          <w:sz w:val="24"/>
          <w:szCs w:val="24"/>
        </w:rPr>
        <w:br/>
      </w:r>
      <w:r w:rsidRPr="005D4AED">
        <w:rPr>
          <w:rFonts w:ascii="Arial" w:hAnsi="Arial" w:cs="Arial"/>
          <w:sz w:val="24"/>
          <w:szCs w:val="24"/>
        </w:rPr>
        <w:t>i doświadczenie.</w:t>
      </w:r>
      <w:r w:rsidR="00CE3191" w:rsidRPr="005D4AED">
        <w:rPr>
          <w:rFonts w:ascii="Arial" w:hAnsi="Arial" w:cs="Arial"/>
          <w:sz w:val="24"/>
          <w:szCs w:val="24"/>
        </w:rPr>
        <w:t xml:space="preserve"> </w:t>
      </w:r>
    </w:p>
    <w:p w14:paraId="7817B9CF" w14:textId="672E5E2F" w:rsidR="00CE3191" w:rsidRPr="005D4AED" w:rsidRDefault="00CE3191" w:rsidP="005D4AED">
      <w:pPr>
        <w:widowControl/>
        <w:shd w:val="clear" w:color="auto" w:fill="FFFFFF"/>
        <w:tabs>
          <w:tab w:val="left" w:pos="259"/>
          <w:tab w:val="left" w:leader="dot" w:pos="9029"/>
        </w:tabs>
        <w:autoSpaceDE/>
        <w:autoSpaceDN/>
        <w:adjustRightInd/>
        <w:spacing w:line="360" w:lineRule="auto"/>
        <w:rPr>
          <w:rFonts w:ascii="Arial" w:hAnsi="Arial" w:cs="Arial"/>
          <w:b/>
          <w:bCs/>
          <w:sz w:val="24"/>
          <w:szCs w:val="24"/>
        </w:rPr>
      </w:pPr>
      <w:r w:rsidRPr="005D4AED">
        <w:rPr>
          <w:rFonts w:ascii="Arial" w:hAnsi="Arial" w:cs="Arial"/>
          <w:sz w:val="24"/>
          <w:szCs w:val="24"/>
        </w:rPr>
        <w:t xml:space="preserve">Zakłada się realizację </w:t>
      </w:r>
      <w:r w:rsidRPr="005D4AED">
        <w:rPr>
          <w:rFonts w:ascii="Arial" w:hAnsi="Arial" w:cs="Arial"/>
          <w:b/>
          <w:bCs/>
          <w:sz w:val="24"/>
          <w:szCs w:val="24"/>
        </w:rPr>
        <w:t xml:space="preserve">180 h (45 miejsc po 4 h lekcyjne- grupowo i porady/rozmowy indywidualne). </w:t>
      </w:r>
    </w:p>
    <w:p w14:paraId="2666EFFD" w14:textId="41404125" w:rsidR="003A33F2" w:rsidRPr="005D4AED" w:rsidRDefault="003A33F2" w:rsidP="005D4AED">
      <w:pPr>
        <w:pStyle w:val="Akapitzlist"/>
        <w:widowControl/>
        <w:shd w:val="clear" w:color="auto" w:fill="FFFFFF"/>
        <w:tabs>
          <w:tab w:val="left" w:pos="426"/>
          <w:tab w:val="left" w:leader="dot" w:pos="9029"/>
        </w:tabs>
        <w:autoSpaceDE/>
        <w:autoSpaceDN/>
        <w:adjustRightInd/>
        <w:spacing w:line="360" w:lineRule="auto"/>
        <w:ind w:left="426"/>
        <w:rPr>
          <w:rFonts w:ascii="Arial" w:hAnsi="Arial" w:cs="Arial"/>
          <w:sz w:val="24"/>
          <w:szCs w:val="24"/>
        </w:rPr>
      </w:pPr>
    </w:p>
    <w:p w14:paraId="357A0797" w14:textId="643FAB3E" w:rsidR="003A33F2" w:rsidRPr="005D4AED" w:rsidRDefault="00CE3191" w:rsidP="005D4AED">
      <w:pPr>
        <w:widowControl/>
        <w:shd w:val="clear" w:color="auto" w:fill="FFFFFF"/>
        <w:tabs>
          <w:tab w:val="left" w:pos="259"/>
          <w:tab w:val="left" w:leader="dot" w:pos="9029"/>
        </w:tabs>
        <w:autoSpaceDE/>
        <w:autoSpaceDN/>
        <w:adjustRightInd/>
        <w:spacing w:line="360" w:lineRule="auto"/>
        <w:ind w:left="425"/>
        <w:rPr>
          <w:rFonts w:ascii="Arial" w:hAnsi="Arial" w:cs="Arial"/>
          <w:sz w:val="24"/>
          <w:szCs w:val="24"/>
        </w:rPr>
      </w:pPr>
      <w:r w:rsidRPr="005D4AED">
        <w:rPr>
          <w:rFonts w:ascii="Arial" w:hAnsi="Arial" w:cs="Arial"/>
          <w:sz w:val="24"/>
          <w:szCs w:val="24"/>
        </w:rPr>
        <w:lastRenderedPageBreak/>
        <w:t>Działanie jest skierowane do środowisk senioralnych  typu  Uniwersytetu III Wieku, Kluby Seniora, Dzienne Domy Pobytu, ale także innych niezorganizowanych instytucjonalnie środowisk, np. sołectw. Inicjatywa jest uzasadniona potrzebą indywidualizacji wsparcia dla seniorów doświadczających trudności i ograniczeń w związku z przewlekłą chorobą, niepełnosprawnością lub/i samotnością.</w:t>
      </w:r>
    </w:p>
    <w:bookmarkEnd w:id="0"/>
    <w:p w14:paraId="7123F446" w14:textId="388BA26A" w:rsidR="00CD5FE4" w:rsidRPr="005D4AED" w:rsidRDefault="00CD5FE4" w:rsidP="005D4AED">
      <w:pPr>
        <w:widowControl/>
        <w:shd w:val="clear" w:color="auto" w:fill="FFFFFF"/>
        <w:tabs>
          <w:tab w:val="left" w:pos="259"/>
          <w:tab w:val="left" w:leader="dot" w:pos="9029"/>
        </w:tabs>
        <w:autoSpaceDE/>
        <w:autoSpaceDN/>
        <w:adjustRightInd/>
        <w:spacing w:line="360" w:lineRule="auto"/>
        <w:jc w:val="both"/>
        <w:rPr>
          <w:rFonts w:ascii="Arial" w:hAnsi="Arial" w:cs="Arial"/>
          <w:b/>
          <w:bCs/>
          <w:i/>
          <w:sz w:val="24"/>
          <w:szCs w:val="24"/>
        </w:rPr>
      </w:pPr>
    </w:p>
    <w:sectPr w:rsidR="00CD5FE4" w:rsidRPr="005D4AED" w:rsidSect="000E71E9">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DBED" w14:textId="77777777" w:rsidR="00EC16CB" w:rsidRDefault="00EC16CB" w:rsidP="000E71E9">
      <w:r>
        <w:separator/>
      </w:r>
    </w:p>
  </w:endnote>
  <w:endnote w:type="continuationSeparator" w:id="0">
    <w:p w14:paraId="1FBCCC4E" w14:textId="77777777" w:rsidR="00EC16CB" w:rsidRDefault="00EC16CB" w:rsidP="000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40469"/>
      <w:docPartObj>
        <w:docPartGallery w:val="Page Numbers (Bottom of Page)"/>
        <w:docPartUnique/>
      </w:docPartObj>
    </w:sdtPr>
    <w:sdtEndPr/>
    <w:sdtContent>
      <w:p w14:paraId="381F7B45" w14:textId="77777777" w:rsidR="000E71E9" w:rsidRDefault="000E71E9">
        <w:pPr>
          <w:pStyle w:val="Stopka"/>
          <w:jc w:val="right"/>
        </w:pPr>
        <w:r>
          <w:fldChar w:fldCharType="begin"/>
        </w:r>
        <w:r>
          <w:instrText>PAGE   \* MERGEFORMAT</w:instrText>
        </w:r>
        <w:r>
          <w:fldChar w:fldCharType="separate"/>
        </w:r>
        <w:r w:rsidR="00B865C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81309"/>
      <w:docPartObj>
        <w:docPartGallery w:val="Page Numbers (Bottom of Page)"/>
        <w:docPartUnique/>
      </w:docPartObj>
    </w:sdtPr>
    <w:sdtEndPr>
      <w:rPr>
        <w:rFonts w:ascii="Arial" w:hAnsi="Arial" w:cs="Arial"/>
      </w:rPr>
    </w:sdtEndPr>
    <w:sdtContent>
      <w:p w14:paraId="381F7B47" w14:textId="5FE29778" w:rsidR="000E71E9" w:rsidRDefault="000E71E9" w:rsidP="000E71E9">
        <w:pPr>
          <w:pStyle w:val="Stopka"/>
          <w:jc w:val="center"/>
        </w:pPr>
      </w:p>
      <w:p w14:paraId="381F7B48" w14:textId="77777777" w:rsidR="000E71E9" w:rsidRPr="0062719D" w:rsidRDefault="000E71E9">
        <w:pPr>
          <w:pStyle w:val="Stopka"/>
          <w:jc w:val="right"/>
          <w:rPr>
            <w:rFonts w:ascii="Arial" w:hAnsi="Arial" w:cs="Arial"/>
          </w:rPr>
        </w:pPr>
        <w:r w:rsidRPr="0062719D">
          <w:rPr>
            <w:rFonts w:ascii="Arial" w:hAnsi="Arial" w:cs="Arial"/>
          </w:rPr>
          <w:fldChar w:fldCharType="begin"/>
        </w:r>
        <w:r w:rsidRPr="0062719D">
          <w:rPr>
            <w:rFonts w:ascii="Arial" w:hAnsi="Arial" w:cs="Arial"/>
          </w:rPr>
          <w:instrText>PAGE   \* MERGEFORMAT</w:instrText>
        </w:r>
        <w:r w:rsidRPr="0062719D">
          <w:rPr>
            <w:rFonts w:ascii="Arial" w:hAnsi="Arial" w:cs="Arial"/>
          </w:rPr>
          <w:fldChar w:fldCharType="separate"/>
        </w:r>
        <w:r w:rsidR="00B865CE" w:rsidRPr="0062719D">
          <w:rPr>
            <w:rFonts w:ascii="Arial" w:hAnsi="Arial" w:cs="Arial"/>
            <w:noProof/>
          </w:rPr>
          <w:t>1</w:t>
        </w:r>
        <w:r w:rsidRPr="0062719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7A30" w14:textId="77777777" w:rsidR="00EC16CB" w:rsidRDefault="00EC16CB" w:rsidP="000E71E9">
      <w:r>
        <w:separator/>
      </w:r>
    </w:p>
  </w:footnote>
  <w:footnote w:type="continuationSeparator" w:id="0">
    <w:p w14:paraId="788284EE" w14:textId="77777777" w:rsidR="00EC16CB" w:rsidRDefault="00EC16CB" w:rsidP="000E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7B46" w14:textId="1EA25D23" w:rsidR="000E71E9" w:rsidRDefault="002168AC" w:rsidP="00380550">
    <w:pPr>
      <w:pStyle w:val="Nagwek"/>
      <w:jc w:val="center"/>
    </w:pPr>
    <w:r w:rsidRPr="00420D86">
      <w:rPr>
        <w:noProof/>
      </w:rPr>
      <w:drawing>
        <wp:inline distT="0" distB="0" distL="0" distR="0" wp14:anchorId="458DE5FA" wp14:editId="4E1F3789">
          <wp:extent cx="5753100" cy="752475"/>
          <wp:effectExtent l="0" t="0" r="0" b="9525"/>
          <wp:docPr id="11747122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14:paraId="452A0727" w14:textId="77777777" w:rsidR="002168AC" w:rsidRDefault="002168AC" w:rsidP="0038055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95C"/>
    <w:multiLevelType w:val="hybridMultilevel"/>
    <w:tmpl w:val="7A08E9BE"/>
    <w:lvl w:ilvl="0" w:tplc="B056439C">
      <w:start w:val="1"/>
      <w:numFmt w:val="decimal"/>
      <w:lvlText w:val="%1."/>
      <w:lvlJc w:val="left"/>
      <w:pPr>
        <w:ind w:left="1145" w:hanging="360"/>
      </w:pPr>
      <w:rPr>
        <w:rFonts w:ascii="Arial" w:hAnsi="Arial" w:cs="Arial"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190171EE"/>
    <w:multiLevelType w:val="hybridMultilevel"/>
    <w:tmpl w:val="09A083B4"/>
    <w:lvl w:ilvl="0" w:tplc="84BA51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8667328"/>
    <w:multiLevelType w:val="hybridMultilevel"/>
    <w:tmpl w:val="30B4C7E4"/>
    <w:lvl w:ilvl="0" w:tplc="84BA5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4145D6"/>
    <w:multiLevelType w:val="hybridMultilevel"/>
    <w:tmpl w:val="C08680E6"/>
    <w:lvl w:ilvl="0" w:tplc="84BA5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D67B7C"/>
    <w:multiLevelType w:val="singleLevel"/>
    <w:tmpl w:val="AA2A7F14"/>
    <w:lvl w:ilvl="0">
      <w:start w:val="2"/>
      <w:numFmt w:val="decimal"/>
      <w:lvlText w:val="%1."/>
      <w:legacy w:legacy="1" w:legacySpace="0" w:legacyIndent="230"/>
      <w:lvlJc w:val="left"/>
      <w:rPr>
        <w:rFonts w:ascii="Times New Roman" w:hAnsi="Times New Roman" w:cs="Times New Roman" w:hint="default"/>
        <w:b w:val="0"/>
      </w:rPr>
    </w:lvl>
  </w:abstractNum>
  <w:abstractNum w:abstractNumId="5" w15:restartNumberingAfterBreak="0">
    <w:nsid w:val="6CC51538"/>
    <w:multiLevelType w:val="hybridMultilevel"/>
    <w:tmpl w:val="85F0E892"/>
    <w:lvl w:ilvl="0" w:tplc="84BA5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7F722A8"/>
    <w:multiLevelType w:val="hybridMultilevel"/>
    <w:tmpl w:val="2DC2C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940128">
    <w:abstractNumId w:val="2"/>
  </w:num>
  <w:num w:numId="2" w16cid:durableId="1184633630">
    <w:abstractNumId w:val="6"/>
  </w:num>
  <w:num w:numId="3" w16cid:durableId="656495006">
    <w:abstractNumId w:val="3"/>
  </w:num>
  <w:num w:numId="4" w16cid:durableId="1891381180">
    <w:abstractNumId w:val="5"/>
  </w:num>
  <w:num w:numId="5" w16cid:durableId="991635550">
    <w:abstractNumId w:val="1"/>
  </w:num>
  <w:num w:numId="6" w16cid:durableId="1539125987">
    <w:abstractNumId w:val="4"/>
  </w:num>
  <w:num w:numId="7" w16cid:durableId="175173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9"/>
    <w:rsid w:val="000024D7"/>
    <w:rsid w:val="00016697"/>
    <w:rsid w:val="000E71E9"/>
    <w:rsid w:val="001A7035"/>
    <w:rsid w:val="001F4E52"/>
    <w:rsid w:val="0020795B"/>
    <w:rsid w:val="002168AC"/>
    <w:rsid w:val="002D0ABC"/>
    <w:rsid w:val="00380550"/>
    <w:rsid w:val="003A33F2"/>
    <w:rsid w:val="003E6CD1"/>
    <w:rsid w:val="00431F69"/>
    <w:rsid w:val="004464B1"/>
    <w:rsid w:val="004C7D54"/>
    <w:rsid w:val="0051776A"/>
    <w:rsid w:val="005A4663"/>
    <w:rsid w:val="005D4AED"/>
    <w:rsid w:val="0060032E"/>
    <w:rsid w:val="006055CF"/>
    <w:rsid w:val="0062719D"/>
    <w:rsid w:val="0066224F"/>
    <w:rsid w:val="00666D39"/>
    <w:rsid w:val="006E75B3"/>
    <w:rsid w:val="0074742B"/>
    <w:rsid w:val="00771F05"/>
    <w:rsid w:val="007A5267"/>
    <w:rsid w:val="007D6086"/>
    <w:rsid w:val="007F59EC"/>
    <w:rsid w:val="008624E1"/>
    <w:rsid w:val="00884A5A"/>
    <w:rsid w:val="008E53E4"/>
    <w:rsid w:val="008F0F09"/>
    <w:rsid w:val="0090159E"/>
    <w:rsid w:val="00903060"/>
    <w:rsid w:val="00986181"/>
    <w:rsid w:val="00997192"/>
    <w:rsid w:val="009E48D2"/>
    <w:rsid w:val="00A0228C"/>
    <w:rsid w:val="00A17FAB"/>
    <w:rsid w:val="00AC48DC"/>
    <w:rsid w:val="00AE3E5E"/>
    <w:rsid w:val="00B21407"/>
    <w:rsid w:val="00B33CDE"/>
    <w:rsid w:val="00B57A03"/>
    <w:rsid w:val="00B865CE"/>
    <w:rsid w:val="00BF5451"/>
    <w:rsid w:val="00CD5FE4"/>
    <w:rsid w:val="00CE3191"/>
    <w:rsid w:val="00CF28FA"/>
    <w:rsid w:val="00E9460F"/>
    <w:rsid w:val="00EB6782"/>
    <w:rsid w:val="00EC16CB"/>
    <w:rsid w:val="00F262D0"/>
    <w:rsid w:val="00F7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F7AFF"/>
  <w15:docId w15:val="{74B6A88D-A1A5-484A-AC7D-91232211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0E71E9"/>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1E9"/>
    <w:pPr>
      <w:ind w:left="720"/>
      <w:contextualSpacing/>
    </w:pPr>
  </w:style>
  <w:style w:type="paragraph" w:styleId="Nagwek">
    <w:name w:val="header"/>
    <w:basedOn w:val="Normalny"/>
    <w:link w:val="NagwekZnak"/>
    <w:uiPriority w:val="99"/>
    <w:unhideWhenUsed/>
    <w:rsid w:val="000E71E9"/>
    <w:pPr>
      <w:tabs>
        <w:tab w:val="center" w:pos="4536"/>
        <w:tab w:val="right" w:pos="9072"/>
      </w:tabs>
    </w:pPr>
  </w:style>
  <w:style w:type="character" w:customStyle="1" w:styleId="NagwekZnak">
    <w:name w:val="Nagłówek Znak"/>
    <w:basedOn w:val="Domylnaczcionkaakapitu"/>
    <w:link w:val="Nagwek"/>
    <w:uiPriority w:val="99"/>
    <w:rsid w:val="000E71E9"/>
    <w:rPr>
      <w:rFonts w:ascii="Times New Roman" w:eastAsia="Times New Roman" w:hAnsi="Times New Roman" w:cs="Times New Roman"/>
      <w:lang w:eastAsia="pl-PL"/>
    </w:rPr>
  </w:style>
  <w:style w:type="paragraph" w:styleId="Stopka">
    <w:name w:val="footer"/>
    <w:basedOn w:val="Normalny"/>
    <w:link w:val="StopkaZnak"/>
    <w:uiPriority w:val="99"/>
    <w:unhideWhenUsed/>
    <w:rsid w:val="000E71E9"/>
    <w:pPr>
      <w:tabs>
        <w:tab w:val="center" w:pos="4536"/>
        <w:tab w:val="right" w:pos="9072"/>
      </w:tabs>
    </w:pPr>
  </w:style>
  <w:style w:type="character" w:customStyle="1" w:styleId="StopkaZnak">
    <w:name w:val="Stopka Znak"/>
    <w:basedOn w:val="Domylnaczcionkaakapitu"/>
    <w:link w:val="Stopka"/>
    <w:uiPriority w:val="99"/>
    <w:rsid w:val="000E71E9"/>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0E71E9"/>
    <w:rPr>
      <w:rFonts w:ascii="Tahoma" w:hAnsi="Tahoma" w:cs="Tahoma"/>
      <w:sz w:val="16"/>
      <w:szCs w:val="16"/>
    </w:rPr>
  </w:style>
  <w:style w:type="character" w:customStyle="1" w:styleId="TekstdymkaZnak">
    <w:name w:val="Tekst dymka Znak"/>
    <w:basedOn w:val="Domylnaczcionkaakapitu"/>
    <w:link w:val="Tekstdymka"/>
    <w:uiPriority w:val="99"/>
    <w:semiHidden/>
    <w:rsid w:val="000E71E9"/>
    <w:rPr>
      <w:rFonts w:ascii="Tahoma" w:eastAsia="Times New Roman" w:hAnsi="Tahoma" w:cs="Tahoma"/>
      <w:sz w:val="16"/>
      <w:szCs w:val="16"/>
      <w:lang w:eastAsia="pl-PL"/>
    </w:rPr>
  </w:style>
  <w:style w:type="paragraph" w:styleId="Poprawka">
    <w:name w:val="Revision"/>
    <w:hidden/>
    <w:uiPriority w:val="99"/>
    <w:semiHidden/>
    <w:rsid w:val="00CE3191"/>
    <w:pPr>
      <w:spacing w:after="0"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Barbara Rokosz</cp:lastModifiedBy>
  <cp:revision>5</cp:revision>
  <cp:lastPrinted>2022-04-14T10:20:00Z</cp:lastPrinted>
  <dcterms:created xsi:type="dcterms:W3CDTF">2023-12-14T13:00:00Z</dcterms:created>
  <dcterms:modified xsi:type="dcterms:W3CDTF">2024-01-11T08:35:00Z</dcterms:modified>
</cp:coreProperties>
</file>