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56A4C606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EA393D">
        <w:rPr>
          <w:rFonts w:ascii="Arial" w:hAnsi="Arial" w:cs="Arial"/>
          <w:sz w:val="28"/>
          <w:szCs w:val="20"/>
        </w:rPr>
        <w:t>O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4D02386F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482E99">
        <w:rPr>
          <w:rFonts w:ascii="Arial" w:hAnsi="Arial" w:cs="Arial"/>
          <w:sz w:val="28"/>
          <w:szCs w:val="20"/>
        </w:rPr>
        <w:t xml:space="preserve"> </w:t>
      </w:r>
      <w:r w:rsidR="0014617A">
        <w:rPr>
          <w:rFonts w:ascii="Arial" w:hAnsi="Arial" w:cs="Arial"/>
          <w:sz w:val="28"/>
          <w:szCs w:val="20"/>
        </w:rPr>
        <w:t>4</w:t>
      </w:r>
      <w:r w:rsidR="00482E99">
        <w:rPr>
          <w:rFonts w:ascii="Arial" w:hAnsi="Arial" w:cs="Arial"/>
          <w:sz w:val="28"/>
          <w:szCs w:val="20"/>
        </w:rPr>
        <w:t xml:space="preserve"> CZERWCA</w:t>
      </w:r>
      <w:r w:rsidR="00EA393D">
        <w:rPr>
          <w:rFonts w:ascii="Arial" w:hAnsi="Arial" w:cs="Arial"/>
          <w:sz w:val="28"/>
          <w:szCs w:val="20"/>
        </w:rPr>
        <w:t xml:space="preserve"> </w:t>
      </w:r>
      <w:r w:rsidR="00EF31CA">
        <w:rPr>
          <w:rFonts w:ascii="Arial" w:hAnsi="Arial" w:cs="Arial"/>
          <w:sz w:val="28"/>
          <w:szCs w:val="20"/>
        </w:rPr>
        <w:t>202</w:t>
      </w:r>
      <w:r w:rsidR="00EA393D">
        <w:rPr>
          <w:rFonts w:ascii="Arial" w:hAnsi="Arial" w:cs="Arial"/>
          <w:sz w:val="28"/>
          <w:szCs w:val="20"/>
        </w:rPr>
        <w:t>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16AD3FF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EA393D">
        <w:rPr>
          <w:rFonts w:ascii="Arial" w:hAnsi="Arial" w:cs="Arial"/>
        </w:rPr>
        <w:t>o</w:t>
      </w:r>
      <w:r w:rsidR="00142F98" w:rsidRPr="001E4F95">
        <w:rPr>
          <w:rFonts w:ascii="Arial" w:hAnsi="Arial" w:cs="Arial"/>
        </w:rPr>
        <w:t xml:space="preserve"> pracy</w:t>
      </w:r>
    </w:p>
    <w:p w14:paraId="5910A31F" w14:textId="248697AA" w:rsidR="00BE4385" w:rsidRPr="00B47EEE" w:rsidRDefault="0081203B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GŁÓWNEGO SPECJALISTY </w:t>
      </w:r>
      <w:r w:rsidR="00BE4385"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1BBAD303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9C19F9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2B2F1323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EA393D">
        <w:rPr>
          <w:rFonts w:ascii="Arial" w:hAnsi="Arial" w:cs="Arial"/>
        </w:rPr>
        <w:t>1</w:t>
      </w:r>
      <w:r w:rsidRPr="001E4F95">
        <w:rPr>
          <w:rFonts w:ascii="Arial" w:hAnsi="Arial" w:cs="Arial"/>
        </w:rPr>
        <w:t xml:space="preserve"> oso</w:t>
      </w:r>
      <w:r w:rsidR="00EA393D">
        <w:rPr>
          <w:rFonts w:ascii="Arial" w:hAnsi="Arial" w:cs="Arial"/>
        </w:rPr>
        <w:t>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14603A69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wykształcenie wyższe i </w:t>
      </w:r>
      <w:r w:rsidR="008D0E6E">
        <w:rPr>
          <w:rFonts w:ascii="Arial" w:hAnsi="Arial" w:cs="Arial"/>
          <w:sz w:val="22"/>
          <w:szCs w:val="20"/>
        </w:rPr>
        <w:t>czteroletni</w:t>
      </w:r>
      <w:r w:rsidRPr="00F3748F">
        <w:rPr>
          <w:rFonts w:ascii="Arial" w:hAnsi="Arial" w:cs="Arial"/>
          <w:sz w:val="22"/>
          <w:szCs w:val="20"/>
        </w:rPr>
        <w:t xml:space="preserve">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lastRenderedPageBreak/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3E63FE6E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A514FB">
        <w:rPr>
          <w:rFonts w:ascii="Arial" w:hAnsi="Arial" w:cs="Arial"/>
          <w:sz w:val="22"/>
          <w:szCs w:val="20"/>
        </w:rPr>
        <w:t xml:space="preserve"> </w:t>
      </w:r>
      <w:r w:rsidR="00482E99">
        <w:rPr>
          <w:rFonts w:ascii="Arial" w:hAnsi="Arial" w:cs="Arial"/>
          <w:sz w:val="22"/>
          <w:szCs w:val="20"/>
        </w:rPr>
        <w:t>maju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F31CA" w:rsidRPr="007E6B45">
        <w:rPr>
          <w:rFonts w:ascii="Arial" w:hAnsi="Arial" w:cs="Arial"/>
          <w:sz w:val="22"/>
          <w:szCs w:val="20"/>
        </w:rPr>
        <w:t>202</w:t>
      </w:r>
      <w:r w:rsidR="00EA393D">
        <w:rPr>
          <w:rFonts w:ascii="Arial" w:hAnsi="Arial" w:cs="Arial"/>
          <w:sz w:val="22"/>
          <w:szCs w:val="20"/>
        </w:rPr>
        <w:t>5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24B96DF6" w14:textId="77777777" w:rsidR="00482E99" w:rsidRPr="00482E99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>klauzula informacyjna dla kandydatów ubiegających się o zatrudnienie (do pobrania ze strony</w:t>
      </w:r>
    </w:p>
    <w:p w14:paraId="1B449D5C" w14:textId="53299AEF" w:rsidR="00482E99" w:rsidRDefault="00482E99" w:rsidP="00482E99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hyperlink r:id="rId6" w:history="1">
        <w:r w:rsidRPr="00551A2E">
          <w:rPr>
            <w:rStyle w:val="Hipercze"/>
            <w:rFonts w:ascii="Arial" w:hAnsi="Arial" w:cs="Arial"/>
            <w:sz w:val="22"/>
            <w:szCs w:val="20"/>
          </w:rPr>
          <w:t>https://bip.rops-opole.pl/wp-content/uploads/praca/Klauzula%20informacyjna%20dla%20kandydat%C3%B3w_.pdf</w:t>
        </w:r>
      </w:hyperlink>
    </w:p>
    <w:p w14:paraId="1FCF920E" w14:textId="3BCAE20D" w:rsidR="006377A6" w:rsidRPr="0070631F" w:rsidRDefault="0070631F" w:rsidP="00482E9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późn.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7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08EDB86C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9C19F9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FE5A2E">
        <w:rPr>
          <w:rFonts w:ascii="Arial" w:hAnsi="Arial" w:cs="Arial"/>
          <w:b/>
          <w:sz w:val="22"/>
          <w:szCs w:val="20"/>
          <w:u w:val="single"/>
        </w:rPr>
        <w:t xml:space="preserve"> Inspektora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w Referacie Integracji </w:t>
      </w:r>
      <w:r w:rsidR="00F75E70">
        <w:rPr>
          <w:rFonts w:ascii="Arial" w:hAnsi="Arial" w:cs="Arial"/>
          <w:b/>
          <w:sz w:val="22"/>
          <w:szCs w:val="20"/>
          <w:u w:val="single"/>
        </w:rPr>
        <w:br/>
      </w:r>
      <w:r w:rsidR="003246DE">
        <w:rPr>
          <w:rFonts w:ascii="Arial" w:hAnsi="Arial" w:cs="Arial"/>
          <w:b/>
          <w:sz w:val="22"/>
          <w:szCs w:val="20"/>
          <w:u w:val="single"/>
        </w:rPr>
        <w:t>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36EE04F1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482E99">
        <w:rPr>
          <w:rFonts w:ascii="Arial" w:hAnsi="Arial" w:cs="Arial"/>
          <w:b/>
          <w:color w:val="0000CC"/>
          <w:sz w:val="22"/>
          <w:szCs w:val="20"/>
        </w:rPr>
        <w:t>1</w:t>
      </w:r>
      <w:r w:rsidR="0014617A">
        <w:rPr>
          <w:rFonts w:ascii="Arial" w:hAnsi="Arial" w:cs="Arial"/>
          <w:b/>
          <w:color w:val="0000CC"/>
          <w:sz w:val="22"/>
          <w:szCs w:val="20"/>
        </w:rPr>
        <w:t>6</w:t>
      </w:r>
      <w:r w:rsidR="00482E99">
        <w:rPr>
          <w:rFonts w:ascii="Arial" w:hAnsi="Arial" w:cs="Arial"/>
          <w:b/>
          <w:color w:val="0000CC"/>
          <w:sz w:val="22"/>
          <w:szCs w:val="20"/>
        </w:rPr>
        <w:t xml:space="preserve"> CZERWCA</w:t>
      </w:r>
      <w:r w:rsidR="00EA393D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</w:t>
      </w:r>
      <w:r w:rsidR="00EA393D">
        <w:rPr>
          <w:rFonts w:ascii="Arial" w:hAnsi="Arial" w:cs="Arial"/>
          <w:b/>
          <w:color w:val="0000CC"/>
          <w:sz w:val="22"/>
          <w:szCs w:val="20"/>
        </w:rPr>
        <w:t>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E6936C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702186D5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5BC468A8" w14:textId="1F43C4BF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8EFCB20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050731C8" w14:textId="77777777" w:rsidR="008F30BA" w:rsidRDefault="008F30BA" w:rsidP="008F30B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000D7D55" w14:textId="77777777" w:rsidR="008F30BA" w:rsidRDefault="008F30BA" w:rsidP="008F30BA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08DD7C9" w14:textId="77777777" w:rsidR="008F30BA" w:rsidRDefault="008F30BA" w:rsidP="008F30B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7C9BEC72" w14:textId="77777777" w:rsidR="008F30BA" w:rsidRDefault="008F30BA" w:rsidP="008F30BA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04CAC243" w14:textId="77777777" w:rsidR="008F30BA" w:rsidRDefault="008F30BA" w:rsidP="008F30BA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42505926" w14:textId="718B26BB" w:rsidR="00F358FB" w:rsidRDefault="00F358FB" w:rsidP="008F30BA">
      <w:pPr>
        <w:tabs>
          <w:tab w:val="left" w:pos="6435"/>
        </w:tabs>
        <w:rPr>
          <w:rFonts w:ascii="Arial" w:hAnsi="Arial" w:cs="Arial"/>
          <w:sz w:val="18"/>
          <w:szCs w:val="16"/>
        </w:rPr>
      </w:pPr>
    </w:p>
    <w:p w14:paraId="1F78EE6F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7592A728" w14:textId="77777777" w:rsid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2A08ADCD" w14:textId="1623B1E7" w:rsidR="00F358FB" w:rsidRP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sectPr w:rsidR="00F358FB" w:rsidRPr="00F358FB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4401F"/>
    <w:rsid w:val="000535C1"/>
    <w:rsid w:val="000821F8"/>
    <w:rsid w:val="000B2AD8"/>
    <w:rsid w:val="000B7D99"/>
    <w:rsid w:val="000D385E"/>
    <w:rsid w:val="000F007E"/>
    <w:rsid w:val="000F378A"/>
    <w:rsid w:val="000F4881"/>
    <w:rsid w:val="001152E6"/>
    <w:rsid w:val="001410B7"/>
    <w:rsid w:val="001419B6"/>
    <w:rsid w:val="00142F98"/>
    <w:rsid w:val="0014617A"/>
    <w:rsid w:val="00187A0F"/>
    <w:rsid w:val="001933D0"/>
    <w:rsid w:val="001B78FC"/>
    <w:rsid w:val="001C1F78"/>
    <w:rsid w:val="001C7B2A"/>
    <w:rsid w:val="001E1789"/>
    <w:rsid w:val="001E2BEA"/>
    <w:rsid w:val="001E4F95"/>
    <w:rsid w:val="001E6BCE"/>
    <w:rsid w:val="001E7014"/>
    <w:rsid w:val="001E735D"/>
    <w:rsid w:val="001F16C9"/>
    <w:rsid w:val="00213687"/>
    <w:rsid w:val="002151DB"/>
    <w:rsid w:val="002167E5"/>
    <w:rsid w:val="00233941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940FD"/>
    <w:rsid w:val="002A36AB"/>
    <w:rsid w:val="002B10EB"/>
    <w:rsid w:val="002B4997"/>
    <w:rsid w:val="002B573A"/>
    <w:rsid w:val="002D65B7"/>
    <w:rsid w:val="002F4D1C"/>
    <w:rsid w:val="002F6891"/>
    <w:rsid w:val="002F7B3E"/>
    <w:rsid w:val="003246DE"/>
    <w:rsid w:val="0036505B"/>
    <w:rsid w:val="003A6BE7"/>
    <w:rsid w:val="003A7A3F"/>
    <w:rsid w:val="003C0ECA"/>
    <w:rsid w:val="003C2A0C"/>
    <w:rsid w:val="003E09E3"/>
    <w:rsid w:val="003E67D6"/>
    <w:rsid w:val="003F4FDB"/>
    <w:rsid w:val="004150F5"/>
    <w:rsid w:val="0043125B"/>
    <w:rsid w:val="00434E53"/>
    <w:rsid w:val="004379F5"/>
    <w:rsid w:val="00451951"/>
    <w:rsid w:val="0046107A"/>
    <w:rsid w:val="00471848"/>
    <w:rsid w:val="00472F63"/>
    <w:rsid w:val="00482E99"/>
    <w:rsid w:val="00483C88"/>
    <w:rsid w:val="00496CB2"/>
    <w:rsid w:val="004B1047"/>
    <w:rsid w:val="004E308F"/>
    <w:rsid w:val="005040A8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5F61EE"/>
    <w:rsid w:val="006377A6"/>
    <w:rsid w:val="0066311F"/>
    <w:rsid w:val="0066462F"/>
    <w:rsid w:val="00681DC0"/>
    <w:rsid w:val="006D6896"/>
    <w:rsid w:val="006E58B1"/>
    <w:rsid w:val="006F6173"/>
    <w:rsid w:val="00702068"/>
    <w:rsid w:val="0070631F"/>
    <w:rsid w:val="00707148"/>
    <w:rsid w:val="00736B5E"/>
    <w:rsid w:val="00740087"/>
    <w:rsid w:val="007421F9"/>
    <w:rsid w:val="00746C59"/>
    <w:rsid w:val="007575B2"/>
    <w:rsid w:val="00766073"/>
    <w:rsid w:val="007775D7"/>
    <w:rsid w:val="007A75E5"/>
    <w:rsid w:val="007B3367"/>
    <w:rsid w:val="007E6B45"/>
    <w:rsid w:val="00803125"/>
    <w:rsid w:val="0081203B"/>
    <w:rsid w:val="008439D8"/>
    <w:rsid w:val="00850351"/>
    <w:rsid w:val="00857CE0"/>
    <w:rsid w:val="00885942"/>
    <w:rsid w:val="00896E64"/>
    <w:rsid w:val="008A0620"/>
    <w:rsid w:val="008A4C10"/>
    <w:rsid w:val="008C4BFA"/>
    <w:rsid w:val="008C5548"/>
    <w:rsid w:val="008D0E6E"/>
    <w:rsid w:val="008D38F5"/>
    <w:rsid w:val="008D74BC"/>
    <w:rsid w:val="008E5DB6"/>
    <w:rsid w:val="008E6565"/>
    <w:rsid w:val="008F30BA"/>
    <w:rsid w:val="00917A89"/>
    <w:rsid w:val="00922C93"/>
    <w:rsid w:val="00944FFD"/>
    <w:rsid w:val="00945731"/>
    <w:rsid w:val="009653F4"/>
    <w:rsid w:val="009674C3"/>
    <w:rsid w:val="00976731"/>
    <w:rsid w:val="00976E90"/>
    <w:rsid w:val="009A6BF6"/>
    <w:rsid w:val="009B3A78"/>
    <w:rsid w:val="009C0C23"/>
    <w:rsid w:val="009C19F9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45E84"/>
    <w:rsid w:val="00A50653"/>
    <w:rsid w:val="00A514FB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0C20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BF1058"/>
    <w:rsid w:val="00C005BE"/>
    <w:rsid w:val="00C07651"/>
    <w:rsid w:val="00C12B43"/>
    <w:rsid w:val="00C162FD"/>
    <w:rsid w:val="00C27040"/>
    <w:rsid w:val="00C41B79"/>
    <w:rsid w:val="00C5652C"/>
    <w:rsid w:val="00C72C9E"/>
    <w:rsid w:val="00C74AE3"/>
    <w:rsid w:val="00C77343"/>
    <w:rsid w:val="00C82497"/>
    <w:rsid w:val="00C968E6"/>
    <w:rsid w:val="00CA6037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A2C15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A393D"/>
    <w:rsid w:val="00EC11BD"/>
    <w:rsid w:val="00ED1F56"/>
    <w:rsid w:val="00EF31CA"/>
    <w:rsid w:val="00EF4AF9"/>
    <w:rsid w:val="00EF6A8E"/>
    <w:rsid w:val="00F12AAC"/>
    <w:rsid w:val="00F14C48"/>
    <w:rsid w:val="00F358FB"/>
    <w:rsid w:val="00F3748F"/>
    <w:rsid w:val="00F46606"/>
    <w:rsid w:val="00F46648"/>
    <w:rsid w:val="00F54EEF"/>
    <w:rsid w:val="00F75E70"/>
    <w:rsid w:val="00FA241F"/>
    <w:rsid w:val="00FA41BC"/>
    <w:rsid w:val="00FA4A38"/>
    <w:rsid w:val="00FE2ECE"/>
    <w:rsid w:val="00FE35E9"/>
    <w:rsid w:val="00FE4BB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rops-opol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wp-content/uploads/praca/Klauzula%20informacyjna%20dla%20kandydat%C3%B3w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9</cp:revision>
  <cp:lastPrinted>2025-06-04T09:31:00Z</cp:lastPrinted>
  <dcterms:created xsi:type="dcterms:W3CDTF">2025-06-02T09:47:00Z</dcterms:created>
  <dcterms:modified xsi:type="dcterms:W3CDTF">2025-06-04T11:55:00Z</dcterms:modified>
</cp:coreProperties>
</file>