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062732C2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F55A2F">
        <w:rPr>
          <w:rFonts w:ascii="Arial" w:hAnsi="Arial" w:cs="Arial"/>
          <w:sz w:val="28"/>
          <w:szCs w:val="20"/>
        </w:rPr>
        <w:t>19 STYCZNIA 2024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47713365" w:rsidR="00C968E6" w:rsidRPr="00B47EEE" w:rsidRDefault="00F55A2F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GŁÓWNEGO SPECJALISTY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362CED3D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433438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06F65995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1F16C9">
        <w:rPr>
          <w:rFonts w:ascii="Arial" w:hAnsi="Arial" w:cs="Arial"/>
        </w:rPr>
        <w:t>pełnym</w:t>
      </w:r>
      <w:r w:rsidR="00CC1A8A">
        <w:rPr>
          <w:rFonts w:ascii="Arial" w:hAnsi="Arial" w:cs="Arial"/>
        </w:rPr>
        <w:t xml:space="preserve"> wymiar</w:t>
      </w:r>
      <w:r w:rsidR="001F16C9">
        <w:rPr>
          <w:rFonts w:ascii="Arial" w:hAnsi="Arial" w:cs="Arial"/>
        </w:rPr>
        <w:t>ze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4CD4EC62" w14:textId="77777777" w:rsidR="005A6159" w:rsidRDefault="005A6159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1624D953" w14:textId="5A259CB5" w:rsidR="00F55A2F" w:rsidRPr="00F55A2F" w:rsidRDefault="004150F5" w:rsidP="00F55A2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769D0D93" w14:textId="568F12AF" w:rsidR="00F55A2F" w:rsidRPr="00BD318D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wykształcenie wyższe z zakresu ekonomii, finansów lub rachunkowości i czteroletni staż pracy </w:t>
      </w:r>
      <w:r>
        <w:rPr>
          <w:rFonts w:ascii="Arial" w:hAnsi="Arial" w:cs="Arial"/>
          <w:sz w:val="22"/>
          <w:szCs w:val="20"/>
        </w:rPr>
        <w:br/>
      </w:r>
      <w:r w:rsidRPr="00BD318D">
        <w:rPr>
          <w:rFonts w:ascii="Arial" w:hAnsi="Arial" w:cs="Arial"/>
          <w:sz w:val="22"/>
          <w:szCs w:val="20"/>
        </w:rPr>
        <w:t>w komórkach zajmujących się finansami,</w:t>
      </w:r>
    </w:p>
    <w:p w14:paraId="021EC687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71B2E1E9" w14:textId="77777777" w:rsidR="00F55A2F" w:rsidRPr="008C4BFA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</w:t>
      </w:r>
    </w:p>
    <w:p w14:paraId="7691A2AD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w tym dobra znajomość programów typu edytor tekstu i arkusz kalkulacyjny (typu MS Office, Open Office),</w:t>
      </w:r>
    </w:p>
    <w:p w14:paraId="4C1AC181" w14:textId="77777777" w:rsidR="00F55A2F" w:rsidRPr="00B47EEE" w:rsidRDefault="00F55A2F" w:rsidP="00F55A2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397E590A" w14:textId="77777777" w:rsidR="00F55A2F" w:rsidRPr="00B47EEE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3F2AB30B" w14:textId="77777777" w:rsidR="00F55A2F" w:rsidRPr="00B47EEE" w:rsidRDefault="00F55A2F" w:rsidP="00F55A2F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  <w:r>
        <w:rPr>
          <w:rFonts w:ascii="Arial" w:hAnsi="Arial" w:cs="Arial"/>
          <w:sz w:val="22"/>
          <w:szCs w:val="20"/>
        </w:rPr>
        <w:t xml:space="preserve"> </w:t>
      </w:r>
    </w:p>
    <w:p w14:paraId="642381BD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 umiejętność wykonywania pracy w sposób zorganizowany i systematyczny.</w:t>
      </w:r>
    </w:p>
    <w:p w14:paraId="26CEEFD7" w14:textId="77777777" w:rsidR="005A6159" w:rsidRPr="00B47EEE" w:rsidRDefault="005A6159" w:rsidP="00F55A2F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009E11CF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A356F">
        <w:rPr>
          <w:rFonts w:ascii="Arial" w:hAnsi="Arial" w:cs="Arial"/>
          <w:sz w:val="22"/>
          <w:szCs w:val="20"/>
        </w:rPr>
        <w:t xml:space="preserve">doświadczenie w </w:t>
      </w:r>
      <w:r>
        <w:rPr>
          <w:rFonts w:ascii="Arial" w:hAnsi="Arial" w:cs="Arial"/>
          <w:sz w:val="22"/>
          <w:szCs w:val="20"/>
        </w:rPr>
        <w:t>jednostkach administracji publicznej,</w:t>
      </w:r>
    </w:p>
    <w:p w14:paraId="4B1DDDCF" w14:textId="77777777" w:rsidR="00F55A2F" w:rsidRPr="007C2C1D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znajomość planowania i rozliczania budżetu oraz sprawozdawczości budżetowej i finansowej,</w:t>
      </w:r>
    </w:p>
    <w:p w14:paraId="53D31D19" w14:textId="77777777" w:rsidR="00F55A2F" w:rsidRPr="00B47EEE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ukończone kursy specjalistyczne</w:t>
      </w:r>
      <w:r w:rsidRPr="00B47EEE">
        <w:rPr>
          <w:rFonts w:ascii="Arial" w:hAnsi="Arial" w:cs="Arial"/>
          <w:sz w:val="22"/>
          <w:szCs w:val="20"/>
        </w:rPr>
        <w:t>: finans</w:t>
      </w:r>
      <w:r>
        <w:rPr>
          <w:rFonts w:ascii="Arial" w:hAnsi="Arial" w:cs="Arial"/>
          <w:sz w:val="22"/>
          <w:szCs w:val="20"/>
        </w:rPr>
        <w:t>e</w:t>
      </w:r>
      <w:r w:rsidRPr="00B47EEE">
        <w:rPr>
          <w:rFonts w:ascii="Arial" w:hAnsi="Arial" w:cs="Arial"/>
          <w:sz w:val="22"/>
          <w:szCs w:val="20"/>
        </w:rPr>
        <w:t xml:space="preserve"> publiczn</w:t>
      </w:r>
      <w:r>
        <w:rPr>
          <w:rFonts w:ascii="Arial" w:hAnsi="Arial" w:cs="Arial"/>
          <w:sz w:val="22"/>
          <w:szCs w:val="20"/>
        </w:rPr>
        <w:t>e</w:t>
      </w:r>
      <w:r w:rsidRPr="00B47EE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administracja publiczna, </w:t>
      </w:r>
      <w:r w:rsidRPr="00B47EEE">
        <w:rPr>
          <w:rFonts w:ascii="Arial" w:hAnsi="Arial" w:cs="Arial"/>
          <w:sz w:val="22"/>
          <w:szCs w:val="20"/>
        </w:rPr>
        <w:t>rachunkowoś</w:t>
      </w:r>
      <w:r>
        <w:rPr>
          <w:rFonts w:ascii="Arial" w:hAnsi="Arial" w:cs="Arial"/>
          <w:sz w:val="22"/>
          <w:szCs w:val="20"/>
        </w:rPr>
        <w:t>ć,</w:t>
      </w:r>
    </w:p>
    <w:p w14:paraId="651037A6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</w:t>
      </w:r>
      <w:r>
        <w:rPr>
          <w:rFonts w:ascii="Arial" w:hAnsi="Arial" w:cs="Arial"/>
          <w:sz w:val="22"/>
          <w:szCs w:val="20"/>
        </w:rPr>
        <w:t>,</w:t>
      </w:r>
    </w:p>
    <w:p w14:paraId="6EA7536A" w14:textId="224A6BF1" w:rsidR="00A12247" w:rsidRP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znajomość przepisów podatkowych, płacowych oraz programu Płatnik.</w:t>
      </w:r>
    </w:p>
    <w:p w14:paraId="6F20A2E0" w14:textId="2E392833" w:rsidR="00D21A74" w:rsidRPr="005A6159" w:rsidRDefault="00F46648" w:rsidP="005A6159">
      <w:pPr>
        <w:ind w:left="720"/>
        <w:jc w:val="both"/>
        <w:rPr>
          <w:rFonts w:ascii="Arial" w:hAnsi="Arial" w:cs="Arial"/>
          <w:szCs w:val="22"/>
        </w:rPr>
      </w:pPr>
      <w:r w:rsidRPr="00B47EEE">
        <w:rPr>
          <w:rFonts w:ascii="Arial" w:hAnsi="Arial" w:cs="Arial"/>
          <w:szCs w:val="22"/>
        </w:rPr>
        <w:t xml:space="preserve">             </w:t>
      </w:r>
    </w:p>
    <w:p w14:paraId="78DF0D6B" w14:textId="026F4BCC" w:rsidR="00F55A2F" w:rsidRPr="00F55A2F" w:rsidRDefault="002409F4" w:rsidP="00F55A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30860339" w14:textId="77777777" w:rsidR="00F55A2F" w:rsidRPr="00176F5E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dekretacja i księgowanie dowodów księgowych zgodnie z zasadami (polityką) rachunkowości ROPS w Opolu z zachowaniem zasad wynikających z ustawy o rachunkowości i innych przepisów w tym zakresie, również w ramach realizowanych projektów współfinansowanych ze środków unijnych,</w:t>
      </w:r>
    </w:p>
    <w:p w14:paraId="20367BB3" w14:textId="75932D61" w:rsidR="00F55A2F" w:rsidRPr="00176F5E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 xml:space="preserve">sprawdzanie dokumentów i operacji </w:t>
      </w:r>
      <w:r w:rsidR="004E4201">
        <w:rPr>
          <w:rFonts w:ascii="Arial" w:hAnsi="Arial" w:cs="Arial"/>
          <w:sz w:val="22"/>
          <w:szCs w:val="20"/>
        </w:rPr>
        <w:t>finansowych</w:t>
      </w:r>
      <w:r w:rsidRPr="00176F5E">
        <w:rPr>
          <w:rFonts w:ascii="Arial" w:hAnsi="Arial" w:cs="Arial"/>
          <w:sz w:val="22"/>
          <w:szCs w:val="20"/>
        </w:rPr>
        <w:t xml:space="preserve"> pod względem formalnym i rachunkowym,</w:t>
      </w:r>
    </w:p>
    <w:p w14:paraId="65343B45" w14:textId="77777777" w:rsidR="00F55A2F" w:rsidRPr="00176F5E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1FD2BD94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72BFA5BD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0" w:name="_Hlk154047178"/>
      <w:r w:rsidRPr="00BD318D">
        <w:rPr>
          <w:rFonts w:ascii="Arial" w:hAnsi="Arial" w:cs="Arial"/>
          <w:sz w:val="22"/>
          <w:szCs w:val="20"/>
        </w:rPr>
        <w:t>wprowadz</w:t>
      </w:r>
      <w:r>
        <w:rPr>
          <w:rFonts w:ascii="Arial" w:hAnsi="Arial" w:cs="Arial"/>
          <w:sz w:val="22"/>
          <w:szCs w:val="20"/>
        </w:rPr>
        <w:t xml:space="preserve">anie dokumentów księgowych do systemów elektronicznych generatora wniosków </w:t>
      </w:r>
      <w:r>
        <w:rPr>
          <w:rFonts w:ascii="Arial" w:hAnsi="Arial" w:cs="Arial"/>
          <w:sz w:val="22"/>
          <w:szCs w:val="20"/>
        </w:rPr>
        <w:br/>
        <w:t>o płatność i rozliczających zaliczkę realizowanych przez jednostkę zadań własnych w ramach projektów unijnych,</w:t>
      </w:r>
    </w:p>
    <w:p w14:paraId="3D462EBC" w14:textId="77777777" w:rsidR="00F55A2F" w:rsidRPr="00BD318D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weryfikacja dokumentów księgowych ujętych przez partnerów we wnioskach o płatność i rozliczających zaliczkę oraz współpraca z partnerami w zakresie poprawności rozliczania środków unijnych,</w:t>
      </w:r>
      <w:bookmarkEnd w:id="0"/>
    </w:p>
    <w:p w14:paraId="487BAB80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rozliczanie projektów finansowanych ze środków unijnych i krajowych,</w:t>
      </w:r>
    </w:p>
    <w:p w14:paraId="4B6F3919" w14:textId="77777777" w:rsidR="00F55A2F" w:rsidRPr="00BD318D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1" w:name="_Hlk154047222"/>
      <w:r w:rsidRPr="00BD318D">
        <w:rPr>
          <w:rFonts w:ascii="Arial" w:hAnsi="Arial" w:cs="Arial"/>
          <w:sz w:val="22"/>
          <w:szCs w:val="20"/>
        </w:rPr>
        <w:t xml:space="preserve">weryfikacja </w:t>
      </w:r>
      <w:r>
        <w:rPr>
          <w:rFonts w:ascii="Arial" w:hAnsi="Arial" w:cs="Arial"/>
          <w:sz w:val="22"/>
          <w:szCs w:val="20"/>
        </w:rPr>
        <w:t xml:space="preserve">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  <w:bookmarkEnd w:id="1"/>
    </w:p>
    <w:p w14:paraId="04EE47A2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443EB345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wstępna kontrola poprawności sprawozdań budżetowych i ich zgodności z księgami rachunkowymi,</w:t>
      </w:r>
    </w:p>
    <w:p w14:paraId="3470385B" w14:textId="77777777" w:rsidR="00F55A2F" w:rsidRPr="00F13DB0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502ED02D" w14:textId="77777777" w:rsidR="00F55A2F" w:rsidRDefault="00F55A2F" w:rsidP="00F55A2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2EF53560" w14:textId="77777777" w:rsidR="00F55A2F" w:rsidRPr="00081337" w:rsidRDefault="00F55A2F" w:rsidP="00F55A2F">
      <w:pPr>
        <w:pStyle w:val="Tekstpodstawowy31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081337">
        <w:rPr>
          <w:rFonts w:ascii="Arial" w:hAnsi="Arial" w:cs="Arial"/>
          <w:bCs/>
          <w:sz w:val="22"/>
          <w:szCs w:val="22"/>
        </w:rPr>
        <w:t>czestniczenie w systemie gospodarowania mieniem poprzez współudział w rozliczaniu inwentaryzacji metodą spisu z natury i weryfikacji dokumentów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100D745A" w14:textId="77777777" w:rsidR="00F55A2F" w:rsidRDefault="00F55A2F" w:rsidP="00F55A2F">
      <w:pPr>
        <w:pStyle w:val="Tekstpodstawowy31"/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176F5E">
        <w:rPr>
          <w:rFonts w:ascii="Arial" w:hAnsi="Arial" w:cs="Arial"/>
          <w:bCs/>
          <w:sz w:val="22"/>
          <w:szCs w:val="22"/>
        </w:rPr>
        <w:t>prowadzenie ewidencji środków trwałych, pozostałych środków trwałych i wartości niematerialnych i prawnych</w:t>
      </w:r>
      <w:r>
        <w:rPr>
          <w:rFonts w:ascii="Arial" w:hAnsi="Arial" w:cs="Arial"/>
          <w:bCs/>
          <w:sz w:val="22"/>
          <w:szCs w:val="22"/>
        </w:rPr>
        <w:t>,</w:t>
      </w:r>
    </w:p>
    <w:p w14:paraId="6F355751" w14:textId="302DB16B" w:rsidR="00F55A2F" w:rsidRDefault="00F55A2F" w:rsidP="00F55A2F">
      <w:pPr>
        <w:pStyle w:val="Tekstpodstawowy31"/>
        <w:numPr>
          <w:ilvl w:val="0"/>
          <w:numId w:val="13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sporządzanie harmonogramów dochodów i wydatków własnych oraz wydatków z udziałem środków unijnych</w:t>
      </w:r>
      <w:r w:rsidR="004E4201">
        <w:rPr>
          <w:rFonts w:ascii="Arial" w:hAnsi="Arial" w:cs="Arial"/>
          <w:bCs/>
          <w:sz w:val="22"/>
          <w:szCs w:val="22"/>
        </w:rPr>
        <w:t>,</w:t>
      </w:r>
    </w:p>
    <w:p w14:paraId="5CAECE3A" w14:textId="1906062F" w:rsidR="004E4201" w:rsidRPr="004E4201" w:rsidRDefault="004E4201" w:rsidP="004E420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4E4201">
        <w:rPr>
          <w:rFonts w:ascii="Arial" w:hAnsi="Arial" w:cs="Arial"/>
          <w:sz w:val="22"/>
          <w:szCs w:val="20"/>
        </w:rPr>
        <w:t>rowadzenie spraw związanych z rozliczaniem środków pozyskanych z Państwowego Funduszu Rehabilitacji Osób Niepełnosprawnych, w tym obsługę bankową środków PFRON</w:t>
      </w:r>
      <w:r>
        <w:rPr>
          <w:rFonts w:ascii="Arial" w:hAnsi="Arial" w:cs="Arial"/>
          <w:sz w:val="22"/>
          <w:szCs w:val="20"/>
        </w:rPr>
        <w:t>,</w:t>
      </w:r>
    </w:p>
    <w:p w14:paraId="392A7C1C" w14:textId="28BC4C38" w:rsidR="004E4201" w:rsidRPr="004E4201" w:rsidRDefault="004E4201" w:rsidP="004E420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4E4201">
        <w:rPr>
          <w:rFonts w:ascii="Arial" w:hAnsi="Arial" w:cs="Arial"/>
          <w:sz w:val="22"/>
          <w:szCs w:val="20"/>
        </w:rPr>
        <w:t>rowadzenie ksiąg rachunkowych środków z Państwowego Funduszu Rehabilitacji Osób Niepełnosprawnych</w:t>
      </w:r>
      <w:r>
        <w:rPr>
          <w:rFonts w:ascii="Arial" w:hAnsi="Arial" w:cs="Arial"/>
          <w:sz w:val="22"/>
          <w:szCs w:val="20"/>
        </w:rPr>
        <w:t>,</w:t>
      </w:r>
    </w:p>
    <w:p w14:paraId="2DE80D5F" w14:textId="3F420DA2" w:rsidR="004E4201" w:rsidRPr="004E4201" w:rsidRDefault="004E4201" w:rsidP="004E420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</w:t>
      </w:r>
      <w:r w:rsidRPr="004E4201">
        <w:rPr>
          <w:rFonts w:ascii="Arial" w:hAnsi="Arial" w:cs="Arial"/>
          <w:sz w:val="22"/>
          <w:szCs w:val="20"/>
        </w:rPr>
        <w:t xml:space="preserve">spółudział w sporządzaniu sprawozdań z realizacji zadań z zakresu rehabilitacji społecznej </w:t>
      </w:r>
      <w:r>
        <w:rPr>
          <w:rFonts w:ascii="Arial" w:hAnsi="Arial" w:cs="Arial"/>
          <w:sz w:val="22"/>
          <w:szCs w:val="20"/>
        </w:rPr>
        <w:br/>
      </w:r>
      <w:r w:rsidRPr="004E4201">
        <w:rPr>
          <w:rFonts w:ascii="Arial" w:hAnsi="Arial" w:cs="Arial"/>
          <w:sz w:val="22"/>
          <w:szCs w:val="20"/>
        </w:rPr>
        <w:t>i zawodowej osób niepełnosprawnych oraz sprawowania kontroli w zakresie wydatkowania środków Państwowego Funduszu Rehabilitacji Osób Niepełnosprawnych przyznanych w celu realizacji zadań.</w:t>
      </w:r>
    </w:p>
    <w:p w14:paraId="28D68581" w14:textId="77777777" w:rsidR="00681DC0" w:rsidRPr="00535EDB" w:rsidRDefault="00681DC0" w:rsidP="005A6159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2966A0B" w14:textId="77777777" w:rsidR="005A6159" w:rsidRPr="00B47EEE" w:rsidRDefault="005A6159" w:rsidP="005A6159">
      <w:pPr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564A8C84" w14:textId="3085B8F8" w:rsidR="005A6159" w:rsidRPr="005A6159" w:rsidRDefault="00B47EEE" w:rsidP="005A6159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F55A2F">
        <w:rPr>
          <w:rFonts w:ascii="Arial" w:hAnsi="Arial" w:cs="Arial"/>
          <w:sz w:val="22"/>
          <w:szCs w:val="20"/>
        </w:rPr>
        <w:t>grudniu</w:t>
      </w:r>
      <w:r w:rsidR="001F16C9">
        <w:rPr>
          <w:rFonts w:ascii="Arial" w:hAnsi="Arial" w:cs="Arial"/>
          <w:sz w:val="22"/>
          <w:szCs w:val="20"/>
        </w:rPr>
        <w:t xml:space="preserve"> 2023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32F1F2E1" w14:textId="77777777" w:rsidR="005A6159" w:rsidRPr="00B47EEE" w:rsidRDefault="005A6159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6B7DBCFC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="005A6159" w:rsidRPr="003B73AC">
          <w:rPr>
            <w:rStyle w:val="Hipercze"/>
          </w:rPr>
          <w:t>https://bip.rops-opole.pl/wp-content/uploads/praca/Kwestionariusz%20osobowy%20dla%20osoby%20ubiegaj%C4%85cej%20si%C4%99%20o%20zatrudnienie.docx</w:t>
        </w:r>
      </w:hyperlink>
      <w:r w:rsidR="005A6159">
        <w:t xml:space="preserve"> </w:t>
      </w:r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2" w:name="_Hlk153966708"/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bookmarkStart w:id="3" w:name="_Hlk153966818"/>
      <w:r w:rsidR="001F16C9">
        <w:fldChar w:fldCharType="begin"/>
      </w:r>
      <w:r w:rsidR="001F16C9">
        <w:instrText>HYPERLINK "https://bip.rops-opole.pl/wp-content/uploads/praca/Klauzula%20informacyjna%20dla%20kandydat%C3%B3w.pdf"</w:instrText>
      </w:r>
      <w:r w:rsidR="001F16C9">
        <w:fldChar w:fldCharType="separate"/>
      </w:r>
      <w:r w:rsidRPr="0070631F">
        <w:rPr>
          <w:rStyle w:val="Hipercze"/>
          <w:rFonts w:ascii="Arial" w:hAnsi="Arial" w:cs="Arial"/>
          <w:sz w:val="19"/>
          <w:szCs w:val="19"/>
        </w:rPr>
        <w:t>https://bip.rops-opole.pl/wp-content/uploads/praca/Klauzula%20informacyjna%20dla%20kandydat%C3%B3w.pdf</w:t>
      </w:r>
      <w:r w:rsidR="001F16C9">
        <w:rPr>
          <w:rStyle w:val="Hipercze"/>
          <w:rFonts w:ascii="Arial" w:hAnsi="Arial" w:cs="Arial"/>
          <w:sz w:val="19"/>
          <w:szCs w:val="19"/>
        </w:rPr>
        <w:fldChar w:fldCharType="end"/>
      </w:r>
      <w:bookmarkEnd w:id="3"/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bookmarkEnd w:id="2"/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późn.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4B89F8C3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6" w:history="1">
        <w:r w:rsidR="001F16C9" w:rsidRPr="001F16C9">
          <w:rPr>
            <w:rStyle w:val="Hipercze"/>
            <w:b/>
            <w:bCs/>
          </w:rPr>
          <w:t>https://bip.rops-opole.pl/</w:t>
        </w:r>
      </w:hyperlink>
      <w:r w:rsidR="001F16C9" w:rsidRPr="001F16C9">
        <w:rPr>
          <w:b/>
          <w:bCs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532ED853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 xml:space="preserve">Wyrażam zgodę na publikowanie na stronie BIP oraz na tablicy ogłoszeń ROPS w Opolu – mojego </w:t>
      </w:r>
      <w:r w:rsidR="004E4201">
        <w:rPr>
          <w:rFonts w:ascii="Arial" w:hAnsi="Arial" w:cs="Arial"/>
          <w:b/>
          <w:i/>
          <w:sz w:val="22"/>
          <w:szCs w:val="20"/>
          <w:u w:val="single"/>
        </w:rPr>
        <w:t xml:space="preserve">imienia i 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 xml:space="preserve">nazwiska oraz </w:t>
      </w:r>
      <w:r w:rsidR="004E4201">
        <w:rPr>
          <w:rFonts w:ascii="Arial" w:hAnsi="Arial" w:cs="Arial"/>
          <w:b/>
          <w:i/>
          <w:sz w:val="22"/>
          <w:szCs w:val="20"/>
          <w:u w:val="single"/>
        </w:rPr>
        <w:t>miejsca zamieszkania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 xml:space="preserve">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522CD26D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433438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F55A2F">
        <w:rPr>
          <w:rFonts w:ascii="Arial" w:hAnsi="Arial" w:cs="Arial"/>
          <w:b/>
          <w:sz w:val="22"/>
          <w:szCs w:val="20"/>
          <w:u w:val="single"/>
        </w:rPr>
        <w:t>Głównego specjalisty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43A5A5DB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F55A2F">
        <w:rPr>
          <w:rFonts w:ascii="Arial" w:hAnsi="Arial" w:cs="Arial"/>
          <w:b/>
          <w:color w:val="0000CC"/>
          <w:sz w:val="22"/>
          <w:szCs w:val="20"/>
        </w:rPr>
        <w:t>0</w:t>
      </w:r>
      <w:r w:rsidR="004E4201">
        <w:rPr>
          <w:rFonts w:ascii="Arial" w:hAnsi="Arial" w:cs="Arial"/>
          <w:b/>
          <w:color w:val="0000CC"/>
          <w:sz w:val="22"/>
          <w:szCs w:val="20"/>
        </w:rPr>
        <w:t>5</w:t>
      </w:r>
      <w:r w:rsidR="00F55A2F">
        <w:rPr>
          <w:rFonts w:ascii="Arial" w:hAnsi="Arial" w:cs="Arial"/>
          <w:b/>
          <w:color w:val="0000CC"/>
          <w:sz w:val="22"/>
          <w:szCs w:val="20"/>
        </w:rPr>
        <w:t xml:space="preserve"> LUTEGO</w:t>
      </w:r>
      <w:r w:rsidR="001F16C9">
        <w:rPr>
          <w:rFonts w:ascii="Arial" w:hAnsi="Arial" w:cs="Arial"/>
          <w:b/>
          <w:color w:val="0000CC"/>
          <w:sz w:val="22"/>
          <w:szCs w:val="20"/>
        </w:rPr>
        <w:t xml:space="preserve"> 2024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5461B96" w14:textId="77777777" w:rsidR="000B2AD8" w:rsidRDefault="000B2AD8" w:rsidP="000B2AD8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DYREKTOR</w:t>
      </w:r>
    </w:p>
    <w:p w14:paraId="2D9D20C9" w14:textId="77777777" w:rsidR="000B2AD8" w:rsidRDefault="000B2AD8" w:rsidP="000B2AD8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7FFF89F2" w14:textId="77777777" w:rsidR="000B2AD8" w:rsidRDefault="000B2AD8" w:rsidP="000B2AD8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095BFB55" w14:textId="77777777" w:rsidR="000B2AD8" w:rsidRDefault="000B2AD8" w:rsidP="000B2AD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8C5AD71" w14:textId="77777777" w:rsidR="000B2AD8" w:rsidRDefault="000B2AD8" w:rsidP="000B2AD8">
      <w:pPr>
        <w:jc w:val="both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 xml:space="preserve">                                                                                     /-/ Agnieszka Gabruk</w:t>
      </w: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793C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05F50"/>
    <w:multiLevelType w:val="singleLevel"/>
    <w:tmpl w:val="1B920D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155995789">
    <w:abstractNumId w:val="9"/>
  </w:num>
  <w:num w:numId="2" w16cid:durableId="545608129">
    <w:abstractNumId w:val="12"/>
  </w:num>
  <w:num w:numId="3" w16cid:durableId="819464545">
    <w:abstractNumId w:val="9"/>
  </w:num>
  <w:num w:numId="4" w16cid:durableId="1981231966">
    <w:abstractNumId w:val="15"/>
  </w:num>
  <w:num w:numId="5" w16cid:durableId="2094081587">
    <w:abstractNumId w:val="14"/>
  </w:num>
  <w:num w:numId="6" w16cid:durableId="2094694079">
    <w:abstractNumId w:val="1"/>
  </w:num>
  <w:num w:numId="7" w16cid:durableId="1008559251">
    <w:abstractNumId w:val="16"/>
  </w:num>
  <w:num w:numId="8" w16cid:durableId="897475360">
    <w:abstractNumId w:val="13"/>
  </w:num>
  <w:num w:numId="9" w16cid:durableId="672997188">
    <w:abstractNumId w:val="10"/>
  </w:num>
  <w:num w:numId="10" w16cid:durableId="2136826999">
    <w:abstractNumId w:val="11"/>
  </w:num>
  <w:num w:numId="11" w16cid:durableId="1264461302">
    <w:abstractNumId w:val="17"/>
  </w:num>
  <w:num w:numId="12" w16cid:durableId="974528887">
    <w:abstractNumId w:val="8"/>
  </w:num>
  <w:num w:numId="13" w16cid:durableId="787119395">
    <w:abstractNumId w:val="18"/>
  </w:num>
  <w:num w:numId="14" w16cid:durableId="817843134">
    <w:abstractNumId w:val="3"/>
  </w:num>
  <w:num w:numId="15" w16cid:durableId="575013801">
    <w:abstractNumId w:val="7"/>
  </w:num>
  <w:num w:numId="16" w16cid:durableId="880825066">
    <w:abstractNumId w:val="20"/>
  </w:num>
  <w:num w:numId="17" w16cid:durableId="2098089266">
    <w:abstractNumId w:val="5"/>
  </w:num>
  <w:num w:numId="18" w16cid:durableId="1724795438">
    <w:abstractNumId w:val="0"/>
  </w:num>
  <w:num w:numId="19" w16cid:durableId="130514185">
    <w:abstractNumId w:val="4"/>
  </w:num>
  <w:num w:numId="20" w16cid:durableId="2128889543">
    <w:abstractNumId w:val="19"/>
  </w:num>
  <w:num w:numId="21" w16cid:durableId="900940888">
    <w:abstractNumId w:val="6"/>
  </w:num>
  <w:num w:numId="22" w16cid:durableId="73998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F4"/>
    <w:rsid w:val="00010817"/>
    <w:rsid w:val="000535C1"/>
    <w:rsid w:val="000821F8"/>
    <w:rsid w:val="000B2AD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1F16C9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3438"/>
    <w:rsid w:val="00434E53"/>
    <w:rsid w:val="00451951"/>
    <w:rsid w:val="0046107A"/>
    <w:rsid w:val="00472F63"/>
    <w:rsid w:val="00483C88"/>
    <w:rsid w:val="00496CB2"/>
    <w:rsid w:val="004B1047"/>
    <w:rsid w:val="004E308F"/>
    <w:rsid w:val="004E4201"/>
    <w:rsid w:val="00531946"/>
    <w:rsid w:val="005352ED"/>
    <w:rsid w:val="00535EDB"/>
    <w:rsid w:val="00537BE4"/>
    <w:rsid w:val="00542BB4"/>
    <w:rsid w:val="00543E10"/>
    <w:rsid w:val="00563777"/>
    <w:rsid w:val="0058192B"/>
    <w:rsid w:val="0059231C"/>
    <w:rsid w:val="00592B9E"/>
    <w:rsid w:val="005A6159"/>
    <w:rsid w:val="005A6415"/>
    <w:rsid w:val="005B1B65"/>
    <w:rsid w:val="005B49A8"/>
    <w:rsid w:val="005C4B40"/>
    <w:rsid w:val="005E510C"/>
    <w:rsid w:val="006377A6"/>
    <w:rsid w:val="00653F50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93C3C"/>
    <w:rsid w:val="007B3367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12247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55A2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A1224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" TargetMode="External"/><Relationship Id="rId5" Type="http://schemas.openxmlformats.org/officeDocument/2006/relationships/hyperlink" Target="https://bip.rops-opole.pl/wp-content/uploads/praca/Kwestionariusz%20osobowy%20dla%20osoby%20ubiegaj%C4%85cej%20si%C4%99%20o%20zatrudni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17</cp:revision>
  <cp:lastPrinted>2023-12-21T12:59:00Z</cp:lastPrinted>
  <dcterms:created xsi:type="dcterms:W3CDTF">2018-01-30T11:23:00Z</dcterms:created>
  <dcterms:modified xsi:type="dcterms:W3CDTF">2024-01-22T11:34:00Z</dcterms:modified>
</cp:coreProperties>
</file>