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F7A2" w14:textId="2905A7C8" w:rsidR="00506153" w:rsidRPr="002365AB" w:rsidRDefault="00316E7F" w:rsidP="002365AB">
      <w:pPr>
        <w:pStyle w:val="Nagwek2"/>
        <w:jc w:val="right"/>
        <w:rPr>
          <w:b w:val="0"/>
          <w:sz w:val="22"/>
          <w:szCs w:val="22"/>
        </w:rPr>
      </w:pPr>
      <w:r w:rsidRPr="002365AB">
        <w:rPr>
          <w:b w:val="0"/>
          <w:sz w:val="22"/>
          <w:szCs w:val="22"/>
        </w:rPr>
        <w:t xml:space="preserve">Załącznik </w:t>
      </w:r>
      <w:r w:rsidR="00F06581" w:rsidRPr="002365AB">
        <w:rPr>
          <w:b w:val="0"/>
          <w:sz w:val="22"/>
          <w:szCs w:val="22"/>
        </w:rPr>
        <w:t xml:space="preserve">nr </w:t>
      </w:r>
      <w:r w:rsidR="00750B9F" w:rsidRPr="002365AB">
        <w:rPr>
          <w:b w:val="0"/>
          <w:sz w:val="22"/>
          <w:szCs w:val="22"/>
        </w:rPr>
        <w:t>2</w:t>
      </w:r>
      <w:r w:rsidR="00C96D8B" w:rsidRPr="002365AB">
        <w:rPr>
          <w:b w:val="0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39209CB2" w:rsidR="00911D8B" w:rsidRPr="00DA0150" w:rsidRDefault="008218FD" w:rsidP="00821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218FD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8218FD">
        <w:rPr>
          <w:rFonts w:asciiTheme="minorHAnsi" w:hAnsiTheme="minorHAnsi" w:cstheme="minorHAnsi"/>
          <w:sz w:val="22"/>
          <w:szCs w:val="22"/>
        </w:rPr>
        <w:t xml:space="preserve">z zapobieganiem, przeciwdziałaniem i zwalczaniem COVID -19, innych chorób zakaźnych oraz wywołanych nimi sytuacji kryzysowych (Dz. U z 2020r., poz.1842 z </w:t>
      </w:r>
      <w:proofErr w:type="spellStart"/>
      <w:r w:rsidRPr="008218F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218F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218FD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8218FD">
        <w:rPr>
          <w:rFonts w:asciiTheme="minorHAnsi" w:hAnsiTheme="minorHAnsi" w:cstheme="minorHAnsi"/>
          <w:sz w:val="22"/>
          <w:szCs w:val="22"/>
        </w:rPr>
        <w:t xml:space="preserve">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 zleca się Wykonawcy wykonanie zamówienie </w:t>
      </w:r>
      <w:r w:rsidR="00911D8B" w:rsidRPr="00A85EF6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="00911D8B" w:rsidRPr="00A85EF6">
        <w:rPr>
          <w:rFonts w:asciiTheme="minorHAnsi" w:hAnsiTheme="minorHAnsi" w:cstheme="minorHAnsi"/>
          <w:sz w:val="22"/>
          <w:szCs w:val="22"/>
        </w:rPr>
        <w:t>.:</w:t>
      </w:r>
      <w:r w:rsidR="00911D8B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2365AB" w:rsidRPr="002365AB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do trzech mieszkań wspomaganych w miejscowościach: Brzeg, Paczków, Biała </w:t>
      </w:r>
      <w:r w:rsidR="002365AB" w:rsidRPr="00DB7172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2365AB" w:rsidRPr="002365AB">
        <w:rPr>
          <w:rFonts w:asciiTheme="minorHAnsi" w:hAnsiTheme="minorHAnsi" w:cstheme="minorHAnsi"/>
          <w:sz w:val="22"/>
          <w:szCs w:val="22"/>
        </w:rPr>
        <w:t>w ramach projektu pn. „Niezależne życie – wypracowanie standardu i przeprowadzenie pilotażu w zakresie usług mieszkalnictwa wspomaganego dla osób z chorobami neurologicznymi, 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="002365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D8B" w:rsidRPr="00DA0150">
        <w:rPr>
          <w:rFonts w:asciiTheme="minorHAnsi" w:hAnsiTheme="minorHAnsi" w:cstheme="minorHAnsi"/>
        </w:rPr>
        <w:t>została zawarta Umowa następującej treści:</w:t>
      </w: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238D2381" w:rsidR="00911D8B" w:rsidRPr="00A85EF6" w:rsidRDefault="00911D8B" w:rsidP="002804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="002365AB">
        <w:rPr>
          <w:rFonts w:asciiTheme="minorHAnsi" w:hAnsiTheme="minorHAnsi" w:cstheme="minorHAnsi"/>
          <w:sz w:val="22"/>
          <w:szCs w:val="22"/>
        </w:rPr>
        <w:t>są d</w:t>
      </w:r>
      <w:r w:rsidR="002365AB" w:rsidRPr="002365AB">
        <w:rPr>
          <w:rFonts w:asciiTheme="minorHAnsi" w:hAnsiTheme="minorHAnsi" w:cstheme="minorHAnsi"/>
          <w:sz w:val="22"/>
          <w:szCs w:val="22"/>
        </w:rPr>
        <w:t xml:space="preserve">ostawy środków ochrony osobistej przeciw COVID-19 do trzech mieszkań wspomaganych w miejscowościach: Brzeg, Paczków, Biała realizowanych w ramach projektu pn. „Niezależne życie – wypracowanie standardu i przeprowadzenie pilotażu </w:t>
      </w:r>
      <w:r w:rsidR="002365AB">
        <w:rPr>
          <w:rFonts w:asciiTheme="minorHAnsi" w:hAnsiTheme="minorHAnsi" w:cstheme="minorHAnsi"/>
          <w:sz w:val="22"/>
          <w:szCs w:val="22"/>
        </w:rPr>
        <w:br/>
      </w:r>
      <w:r w:rsidR="002365AB" w:rsidRPr="002365AB">
        <w:rPr>
          <w:rFonts w:asciiTheme="minorHAnsi" w:hAnsiTheme="minorHAnsi" w:cstheme="minorHAnsi"/>
          <w:sz w:val="22"/>
          <w:szCs w:val="22"/>
        </w:rPr>
        <w:lastRenderedPageBreak/>
        <w:t xml:space="preserve">w zakresie usług mieszkalnictwa wspomaganego dla osób z chorobami neurologicznymi, </w:t>
      </w:r>
      <w:r w:rsidR="002365AB">
        <w:rPr>
          <w:rFonts w:asciiTheme="minorHAnsi" w:hAnsiTheme="minorHAnsi" w:cstheme="minorHAnsi"/>
          <w:sz w:val="22"/>
          <w:szCs w:val="22"/>
        </w:rPr>
        <w:br/>
      </w:r>
      <w:r w:rsidR="002365AB" w:rsidRPr="002365AB">
        <w:rPr>
          <w:rFonts w:asciiTheme="minorHAnsi" w:hAnsiTheme="minorHAnsi" w:cstheme="minorHAnsi"/>
          <w:sz w:val="22"/>
          <w:szCs w:val="22"/>
        </w:rPr>
        <w:t>w tym chorobą Alzheimera 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 w:rsidR="00B538D3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356C9E28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2365AB">
        <w:rPr>
          <w:rFonts w:asciiTheme="minorHAnsi" w:hAnsiTheme="minorHAnsi" w:cstheme="minorHAnsi"/>
          <w:sz w:val="22"/>
          <w:szCs w:val="22"/>
        </w:rPr>
        <w:t>ogłoszenia z dnia 11.12.2020r.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4CF2564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2365AB">
        <w:rPr>
          <w:rFonts w:asciiTheme="minorHAnsi" w:hAnsiTheme="minorHAnsi" w:cstheme="minorHAnsi"/>
          <w:sz w:val="22"/>
          <w:szCs w:val="22"/>
        </w:rPr>
        <w:t>…..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07E4B87D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15960E85" w:rsidR="00C96D8B" w:rsidRPr="002365AB" w:rsidRDefault="00C96D8B" w:rsidP="002365A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 xml:space="preserve">Obowiązkiem Wykonawcy będzie pozyskanie potwierdzeń dostarczenia przedmiotu umowy od </w:t>
      </w:r>
      <w:r w:rsidR="002365AB" w:rsidRPr="002365AB">
        <w:rPr>
          <w:rFonts w:asciiTheme="minorHAnsi" w:hAnsiTheme="minorHAnsi" w:cstheme="minorHAnsi"/>
          <w:sz w:val="22"/>
          <w:szCs w:val="22"/>
        </w:rPr>
        <w:t xml:space="preserve">Brzeskiego Stowarzyszenia Chorych na SM 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2365AB" w:rsidRPr="002365AB">
        <w:rPr>
          <w:rFonts w:asciiTheme="minorHAnsi" w:hAnsiTheme="minorHAnsi" w:cstheme="minorHAnsi"/>
          <w:sz w:val="22"/>
          <w:szCs w:val="22"/>
        </w:rPr>
        <w:t>1 Maja 2, 49-300 Brzeg</w:t>
      </w:r>
      <w:r w:rsidR="002365AB">
        <w:rPr>
          <w:rFonts w:asciiTheme="minorHAnsi" w:hAnsiTheme="minorHAnsi" w:cstheme="minorHAnsi"/>
          <w:sz w:val="22"/>
          <w:szCs w:val="22"/>
        </w:rPr>
        <w:t>,</w:t>
      </w:r>
      <w:r w:rsidR="002365AB"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2365AB">
        <w:rPr>
          <w:rFonts w:asciiTheme="minorHAnsi" w:hAnsiTheme="minorHAnsi" w:cstheme="minorHAnsi"/>
          <w:sz w:val="22"/>
          <w:szCs w:val="22"/>
        </w:rPr>
        <w:t>po zrealizowaniu</w:t>
      </w:r>
      <w:r w:rsidRPr="002365AB">
        <w:rPr>
          <w:rFonts w:asciiTheme="minorHAnsi" w:hAnsiTheme="minorHAnsi" w:cstheme="minorHAnsi"/>
          <w:sz w:val="22"/>
          <w:szCs w:val="22"/>
        </w:rPr>
        <w:t xml:space="preserve"> dostawy </w:t>
      </w:r>
      <w:r w:rsidR="002365AB">
        <w:rPr>
          <w:rFonts w:asciiTheme="minorHAnsi" w:hAnsiTheme="minorHAnsi" w:cstheme="minorHAnsi"/>
          <w:sz w:val="22"/>
          <w:szCs w:val="22"/>
        </w:rPr>
        <w:t xml:space="preserve">do mieszkań z adresów wskazanych w Szczegółowym Opisie Przedmiotu Zamówienia/Ofercie Wykonawcy </w:t>
      </w:r>
      <w:r w:rsidRPr="002365AB">
        <w:rPr>
          <w:rFonts w:asciiTheme="minorHAnsi" w:hAnsiTheme="minorHAnsi" w:cstheme="minorHAnsi"/>
          <w:sz w:val="22"/>
          <w:szCs w:val="22"/>
        </w:rPr>
        <w:t xml:space="preserve">i dostarczenie kopii </w:t>
      </w:r>
      <w:r w:rsidR="0098380C">
        <w:rPr>
          <w:rFonts w:asciiTheme="minorHAnsi" w:hAnsiTheme="minorHAnsi" w:cstheme="minorHAnsi"/>
          <w:sz w:val="22"/>
          <w:szCs w:val="22"/>
        </w:rPr>
        <w:t>tego potwierdzenia</w:t>
      </w:r>
      <w:r w:rsidRPr="002365AB">
        <w:rPr>
          <w:rFonts w:asciiTheme="minorHAnsi" w:hAnsiTheme="minorHAnsi" w:cstheme="minorHAnsi"/>
          <w:sz w:val="22"/>
          <w:szCs w:val="22"/>
        </w:rPr>
        <w:t xml:space="preserve"> do Zamawiającego (oryginał, kopia w skanie na maila). </w:t>
      </w:r>
    </w:p>
    <w:p w14:paraId="58FF654C" w14:textId="1FE3718F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A85EF6">
        <w:rPr>
          <w:rFonts w:asciiTheme="minorHAnsi" w:hAnsiTheme="minorHAnsi" w:cstheme="minorHAnsi"/>
          <w:b/>
        </w:rPr>
        <w:t>§ 2</w:t>
      </w:r>
    </w:p>
    <w:p w14:paraId="526FE2E0" w14:textId="12A1AC77" w:rsidR="007C615D" w:rsidRPr="00A72DC8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Pr="00A72DC8">
        <w:rPr>
          <w:rFonts w:asciiTheme="minorHAnsi" w:hAnsiTheme="minorHAnsi" w:cstheme="minorHAnsi"/>
        </w:rPr>
        <w:t xml:space="preserve"> w miejscach wskazanych przez Zamawiającego</w:t>
      </w:r>
      <w:r w:rsidR="00070104">
        <w:rPr>
          <w:rFonts w:asciiTheme="minorHAnsi" w:hAnsiTheme="minorHAnsi" w:cstheme="minorHAnsi"/>
        </w:rPr>
        <w:t xml:space="preserve"> </w:t>
      </w:r>
      <w:r w:rsidR="00326BE4">
        <w:rPr>
          <w:rFonts w:asciiTheme="minorHAnsi" w:hAnsiTheme="minorHAnsi" w:cstheme="minorHAnsi"/>
        </w:rPr>
        <w:t>do mieszkań wskazanych w Szczegółowym Opisie Przedmiotu Zamówienia/Ofercie Wykonawcy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52E03D20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201</w:t>
      </w:r>
      <w:r w:rsidR="00297948" w:rsidRPr="00A85EF6">
        <w:rPr>
          <w:rFonts w:asciiTheme="minorHAnsi" w:hAnsiTheme="minorHAnsi" w:cstheme="minorHAnsi"/>
        </w:rPr>
        <w:t xml:space="preserve">6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2047).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1FC74FB6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8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C1B735B" w:rsidR="00DD73A3" w:rsidRPr="00A85EF6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32850DE7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2B574780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w terminie miesiąca od dnia rozpoczęcia biegu terminu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uprawniającego do odstąpienia;</w:t>
      </w:r>
    </w:p>
    <w:p w14:paraId="69BF8256" w14:textId="30BF3A38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1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41BC3BCE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23B8715F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w odniesieniu do </w:t>
      </w:r>
      <w:r w:rsidR="002F7A7F" w:rsidRPr="00A85EF6">
        <w:rPr>
          <w:rFonts w:asciiTheme="minorHAnsi" w:hAnsiTheme="minorHAnsi" w:cstheme="minorHAnsi"/>
        </w:rPr>
        <w:t xml:space="preserve">jego </w:t>
      </w:r>
      <w:r w:rsidR="001E3306" w:rsidRPr="00A85EF6">
        <w:rPr>
          <w:rFonts w:asciiTheme="minorHAnsi" w:hAnsiTheme="minorHAnsi" w:cstheme="minorHAnsi"/>
        </w:rPr>
        <w:t xml:space="preserve">min. </w:t>
      </w:r>
      <w:r w:rsidR="00767224" w:rsidRPr="00A85EF6">
        <w:rPr>
          <w:rFonts w:asciiTheme="minorHAnsi" w:hAnsiTheme="minorHAnsi" w:cstheme="minorHAnsi"/>
        </w:rPr>
        <w:t>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2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A563DB" w:rsidRPr="00A85EF6">
        <w:rPr>
          <w:rFonts w:asciiTheme="minorHAnsi" w:hAnsiTheme="minorHAnsi" w:cstheme="minorHAnsi"/>
        </w:rPr>
        <w:t xml:space="preserve">instytucji ze sprzętu </w:t>
      </w:r>
      <w:r w:rsidR="00070104">
        <w:rPr>
          <w:rFonts w:asciiTheme="minorHAnsi" w:hAnsiTheme="minorHAnsi" w:cstheme="minorHAnsi"/>
        </w:rPr>
        <w:br/>
      </w:r>
      <w:r w:rsidR="00A563DB" w:rsidRPr="00A85EF6">
        <w:rPr>
          <w:rFonts w:asciiTheme="minorHAnsi" w:hAnsiTheme="minorHAnsi" w:cstheme="minorHAnsi"/>
        </w:rPr>
        <w:t>i wyposażenia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2"/>
    <w:p w14:paraId="1DA2DB5E" w14:textId="75E2103E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r w:rsidR="001E3306" w:rsidRPr="00A85EF6">
        <w:rPr>
          <w:rFonts w:asciiTheme="minorHAnsi" w:hAnsiTheme="minorHAnsi" w:cstheme="minorHAnsi"/>
        </w:rPr>
        <w:t xml:space="preserve">względem max.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="00D1205C" w:rsidRPr="00A85EF6">
        <w:rPr>
          <w:rFonts w:asciiTheme="minorHAnsi" w:hAnsiTheme="minorHAnsi" w:cstheme="minorHAnsi"/>
        </w:rPr>
        <w:t>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43B71BF0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konieczność wprowadzenia zmian będzie następstwem zmian wytycznych dotyczących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3AC06951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E00DF4">
        <w:rPr>
          <w:rFonts w:asciiTheme="minorHAnsi" w:hAnsiTheme="minorHAnsi" w:cstheme="minorHAnsi"/>
          <w:sz w:val="22"/>
          <w:szCs w:val="22"/>
        </w:rPr>
        <w:t>.</w:t>
      </w:r>
      <w:bookmarkStart w:id="3" w:name="_GoBack"/>
      <w:bookmarkEnd w:id="3"/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A7C5A6E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7EC76FE4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5F991E74" w14:textId="1A658BE5" w:rsidR="009F79A7" w:rsidRDefault="00750B9F" w:rsidP="00326BE4">
      <w:pPr>
        <w:pStyle w:val="NormalnyWeb"/>
        <w:jc w:val="right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3DB5D" w14:textId="77777777" w:rsidR="009F79A7" w:rsidRPr="00A85EF6" w:rsidRDefault="009F79A7" w:rsidP="009F79A7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24C379E5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7A280A73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6D25C9D2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C7ACB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2BFA12E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2C97169D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B4B41A7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………………….2020 r.</w:t>
      </w:r>
    </w:p>
    <w:p w14:paraId="51227B7C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2E81964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0D22E6E6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0F00C9AB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C455CD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C088FE1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F84A5C5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4ED85A4C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5D0CE675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2F1EFF8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268FD24A" w14:textId="5D04B5CE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6BE4" w:rsidRPr="00326BE4">
        <w:rPr>
          <w:rStyle w:val="mcetext-insertedbyben"/>
          <w:rFonts w:asciiTheme="minorHAnsi" w:hAnsiTheme="minorHAnsi" w:cstheme="minorHAnsi"/>
          <w:b/>
          <w:bCs/>
          <w:sz w:val="22"/>
          <w:szCs w:val="22"/>
        </w:rPr>
        <w:t xml:space="preserve">Dostawy środków ochrony osobistej przeciw COVID-19 do trzech mieszkań wspomaganych w miejscowościach: Brzeg, Paczków, Biała realizowanych </w:t>
      </w:r>
      <w:r w:rsidR="00326BE4" w:rsidRPr="00326BE4">
        <w:rPr>
          <w:rStyle w:val="mcetext-insertedbyben"/>
          <w:rFonts w:asciiTheme="minorHAnsi" w:hAnsiTheme="minorHAnsi" w:cstheme="minorHAnsi"/>
          <w:bCs/>
          <w:sz w:val="22"/>
          <w:szCs w:val="22"/>
        </w:rPr>
        <w:t xml:space="preserve">w ramach projektu pn. „Niezależne życie – wypracowanie standardu i przeprowadzenie pilotażu w zakresie usług mieszkalnictwa wspomaganego dla osób z chorobami neurologicznymi, w tym chorobą Alzheimera </w:t>
      </w:r>
      <w:r w:rsidR="00326BE4">
        <w:rPr>
          <w:rStyle w:val="mcetext-insertedbyben"/>
          <w:rFonts w:asciiTheme="minorHAnsi" w:hAnsiTheme="minorHAnsi" w:cstheme="minorHAnsi"/>
          <w:bCs/>
          <w:sz w:val="22"/>
          <w:szCs w:val="22"/>
        </w:rPr>
        <w:br/>
      </w:r>
      <w:r w:rsidR="00326BE4" w:rsidRPr="00326BE4">
        <w:rPr>
          <w:rStyle w:val="mcetext-insertedbyben"/>
          <w:rFonts w:asciiTheme="minorHAnsi" w:hAnsiTheme="minorHAnsi" w:cstheme="minorHAnsi"/>
          <w:bCs/>
          <w:sz w:val="22"/>
          <w:szCs w:val="22"/>
        </w:rPr>
        <w:t>i chorobą Parkinsona oraz osób starszych”, współfinansowanego z Europejskiego Funduszu Społecznego, w ramach Programu Operacyjnego Wiedza Edukacja Rozwój 2014-2020, Oś Priorytetowa II Efektywne polityki publiczne dla rynku pracy, gospodarki i edukacji Działanie 2.8 Rozwój usług społecznych świadczonych w środowisku lokalnym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6832883" w14:textId="77777777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B61C4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8B9C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1DABA7D0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51A9F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0F1FC3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65862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7D8342D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66A34" w14:textId="77777777" w:rsidR="009F79A7" w:rsidRPr="00A85EF6" w:rsidRDefault="009F79A7" w:rsidP="009F79A7">
      <w:pPr>
        <w:rPr>
          <w:rFonts w:asciiTheme="minorHAnsi" w:hAnsiTheme="minorHAnsi" w:cstheme="minorHAnsi"/>
          <w:b/>
          <w:sz w:val="22"/>
          <w:szCs w:val="22"/>
        </w:rPr>
      </w:pPr>
    </w:p>
    <w:p w14:paraId="7A352E25" w14:textId="77777777" w:rsidR="009F79A7" w:rsidRPr="00A85EF6" w:rsidRDefault="009F79A7" w:rsidP="009F79A7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53838CD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(w przypadku braku uwag</w:t>
      </w:r>
    </w:p>
    <w:p w14:paraId="38E7F7F3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39CB51B" w14:textId="18BF85F7" w:rsidR="009F79A7" w:rsidRDefault="009F79A7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9F79A7" w:rsidSect="00C02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B4F3" w14:textId="77777777" w:rsidR="00511687" w:rsidRDefault="00511687">
      <w:r>
        <w:separator/>
      </w:r>
    </w:p>
  </w:endnote>
  <w:endnote w:type="continuationSeparator" w:id="0">
    <w:p w14:paraId="63B0B2B1" w14:textId="77777777" w:rsidR="00511687" w:rsidRDefault="0051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E00DF4"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B7A8" w14:textId="77777777" w:rsidR="00511687" w:rsidRDefault="00511687">
      <w:r>
        <w:separator/>
      </w:r>
    </w:p>
  </w:footnote>
  <w:footnote w:type="continuationSeparator" w:id="0">
    <w:p w14:paraId="63DC7C45" w14:textId="77777777" w:rsidR="00511687" w:rsidRDefault="0051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4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0CD729D6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C96D8B">
      <w:rPr>
        <w:rFonts w:ascii="Arial" w:hAnsi="Arial" w:cs="Arial"/>
        <w:b/>
        <w:sz w:val="22"/>
        <w:szCs w:val="22"/>
        <w:lang w:val="pl-PL"/>
      </w:rPr>
      <w:t>2</w:t>
    </w:r>
    <w:r w:rsidR="00326BE4">
      <w:rPr>
        <w:rFonts w:ascii="Arial" w:hAnsi="Arial" w:cs="Arial"/>
        <w:b/>
        <w:sz w:val="22"/>
        <w:szCs w:val="22"/>
        <w:lang w:val="pl-PL"/>
      </w:rPr>
      <w:t>2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26"/>
  </w:num>
  <w:num w:numId="23">
    <w:abstractNumId w:val="17"/>
  </w:num>
  <w:num w:numId="24">
    <w:abstractNumId w:val="7"/>
  </w:num>
  <w:num w:numId="25">
    <w:abstractNumId w:val="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62E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365AB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04E4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26BE4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1687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2369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18FD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09D4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80C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9F79A7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567DF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50B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7172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0DF4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  <w15:docId w15:val="{0D89C7DE-9D81-4AB2-A1C3-4DC6FE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EF2-9026-487D-8C42-A825ED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Użytkownik</cp:lastModifiedBy>
  <cp:revision>6</cp:revision>
  <cp:lastPrinted>2020-12-11T13:18:00Z</cp:lastPrinted>
  <dcterms:created xsi:type="dcterms:W3CDTF">2020-12-11T13:29:00Z</dcterms:created>
  <dcterms:modified xsi:type="dcterms:W3CDTF">2020-12-11T18:03:00Z</dcterms:modified>
</cp:coreProperties>
</file>